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ECE3" w14:textId="77777777" w:rsidR="00DF7575" w:rsidRDefault="000236BE">
      <w:pPr>
        <w:pStyle w:val="CenteredTitle"/>
        <w:rPr>
          <w:sz w:val="60"/>
          <w:szCs w:val="60"/>
        </w:rPr>
      </w:pPr>
      <w:r>
        <w:rPr>
          <w:noProof/>
        </w:rPr>
        <w:drawing>
          <wp:inline distT="0" distB="0" distL="0" distR="0" wp14:anchorId="165C5AB7" wp14:editId="14FD7AFE">
            <wp:extent cx="5486400" cy="3820160"/>
            <wp:effectExtent l="0" t="0" r="0" b="8890"/>
            <wp:docPr id="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86400" cy="3820160"/>
                    </a:xfrm>
                    <a:prstGeom prst="rect">
                      <a:avLst/>
                    </a:prstGeom>
                  </pic:spPr>
                </pic:pic>
              </a:graphicData>
            </a:graphic>
          </wp:inline>
        </w:drawing>
      </w:r>
      <w:r w:rsidR="0077533D">
        <w:br/>
      </w:r>
      <w:r w:rsidR="0077533D">
        <w:br/>
      </w:r>
      <w:r w:rsidR="0077533D">
        <w:br/>
      </w:r>
      <w:r w:rsidR="0077533D">
        <w:br/>
      </w:r>
      <w:r w:rsidR="0077533D" w:rsidRPr="00DF7575">
        <w:rPr>
          <w:sz w:val="60"/>
          <w:szCs w:val="60"/>
        </w:rPr>
        <w:t>EMPLOYEE HANDBOOK</w:t>
      </w:r>
    </w:p>
    <w:p w14:paraId="1E4E6D69" w14:textId="77777777" w:rsidR="00DF7575" w:rsidRDefault="00DF7575">
      <w:pPr>
        <w:pStyle w:val="CenteredTitle"/>
        <w:rPr>
          <w:sz w:val="60"/>
          <w:szCs w:val="60"/>
        </w:rPr>
      </w:pPr>
    </w:p>
    <w:p w14:paraId="3D97FD39" w14:textId="628FAF74" w:rsidR="00174CBA" w:rsidRDefault="00DF7575">
      <w:pPr>
        <w:pStyle w:val="CenteredTitle"/>
      </w:pPr>
      <w:r w:rsidRPr="00DF7575">
        <w:rPr>
          <w:sz w:val="32"/>
          <w:szCs w:val="32"/>
        </w:rPr>
        <w:t>August 2024</w:t>
      </w:r>
      <w:r w:rsidR="0077533D">
        <w:br/>
      </w:r>
      <w:r w:rsidR="0077533D">
        <w:br/>
      </w:r>
    </w:p>
    <w:p w14:paraId="0ADA35A6" w14:textId="77777777" w:rsidR="00174CBA" w:rsidRDefault="0077533D">
      <w:r>
        <w:br w:type="page"/>
      </w:r>
    </w:p>
    <w:sdt>
      <w:sdtPr>
        <w:rPr>
          <w:rFonts w:eastAsiaTheme="minorEastAsia" w:cstheme="minorBidi"/>
          <w:b w:val="0"/>
          <w:szCs w:val="24"/>
        </w:rPr>
        <w:id w:val="192653643"/>
        <w:docPartObj>
          <w:docPartGallery w:val="Table of Contents"/>
          <w:docPartUnique/>
        </w:docPartObj>
      </w:sdtPr>
      <w:sdtEndPr>
        <w:rPr>
          <w:noProof/>
        </w:rPr>
      </w:sdtEndPr>
      <w:sdtContent>
        <w:p w14:paraId="7048CEC9" w14:textId="77777777" w:rsidR="00174CBA" w:rsidRDefault="0077533D">
          <w:pPr>
            <w:pStyle w:val="TOCHeading"/>
          </w:pPr>
          <w:r>
            <w:t>Table of Contents</w:t>
          </w:r>
        </w:p>
        <w:p w14:paraId="7EC30AED" w14:textId="6C7224C7" w:rsidR="00D00404" w:rsidRDefault="0077533D">
          <w:pPr>
            <w:pStyle w:val="TOC1"/>
            <w:rPr>
              <w:b w:val="0"/>
              <w:noProof/>
              <w:kern w:val="2"/>
              <w:sz w:val="22"/>
              <w:szCs w:val="22"/>
              <w14:ligatures w14:val="standardContextual"/>
            </w:rPr>
          </w:pPr>
          <w:r>
            <w:fldChar w:fldCharType="begin"/>
          </w:r>
          <w:r>
            <w:instrText>TOC \o "1-2" \h \z \u</w:instrText>
          </w:r>
          <w:r>
            <w:fldChar w:fldCharType="separate"/>
          </w:r>
          <w:hyperlink w:anchor="_Toc172101157" w:history="1">
            <w:r w:rsidR="00D00404" w:rsidRPr="0089265C">
              <w:rPr>
                <w:rStyle w:val="Hyperlink"/>
                <w:noProof/>
              </w:rPr>
              <w:t>INTRODUCTION</w:t>
            </w:r>
            <w:r w:rsidR="00D00404">
              <w:rPr>
                <w:noProof/>
                <w:webHidden/>
              </w:rPr>
              <w:tab/>
            </w:r>
            <w:r w:rsidR="00D00404">
              <w:rPr>
                <w:noProof/>
                <w:webHidden/>
              </w:rPr>
              <w:fldChar w:fldCharType="begin"/>
            </w:r>
            <w:r w:rsidR="00D00404">
              <w:rPr>
                <w:noProof/>
                <w:webHidden/>
              </w:rPr>
              <w:instrText xml:space="preserve"> PAGEREF _Toc172101157 \h </w:instrText>
            </w:r>
            <w:r w:rsidR="00D00404">
              <w:rPr>
                <w:noProof/>
                <w:webHidden/>
              </w:rPr>
            </w:r>
            <w:r w:rsidR="00D00404">
              <w:rPr>
                <w:noProof/>
                <w:webHidden/>
              </w:rPr>
              <w:fldChar w:fldCharType="separate"/>
            </w:r>
            <w:r w:rsidR="00E068E9">
              <w:rPr>
                <w:noProof/>
                <w:webHidden/>
              </w:rPr>
              <w:t>5</w:t>
            </w:r>
            <w:r w:rsidR="00D00404">
              <w:rPr>
                <w:noProof/>
                <w:webHidden/>
              </w:rPr>
              <w:fldChar w:fldCharType="end"/>
            </w:r>
          </w:hyperlink>
        </w:p>
        <w:p w14:paraId="1B8730DE" w14:textId="186046AA" w:rsidR="00D00404" w:rsidRDefault="00D00404">
          <w:pPr>
            <w:pStyle w:val="TOC2"/>
            <w:rPr>
              <w:noProof/>
              <w:kern w:val="2"/>
              <w:sz w:val="22"/>
              <w:szCs w:val="22"/>
              <w14:ligatures w14:val="standardContextual"/>
            </w:rPr>
          </w:pPr>
          <w:hyperlink w:anchor="_Toc172101158" w:history="1">
            <w:r w:rsidRPr="0089265C">
              <w:rPr>
                <w:rStyle w:val="Hyperlink"/>
                <w:noProof/>
              </w:rPr>
              <w:t>Welcome to Evolution Maintenance Inc!</w:t>
            </w:r>
            <w:r>
              <w:rPr>
                <w:noProof/>
                <w:webHidden/>
              </w:rPr>
              <w:tab/>
            </w:r>
            <w:r>
              <w:rPr>
                <w:noProof/>
                <w:webHidden/>
              </w:rPr>
              <w:fldChar w:fldCharType="begin"/>
            </w:r>
            <w:r>
              <w:rPr>
                <w:noProof/>
                <w:webHidden/>
              </w:rPr>
              <w:instrText xml:space="preserve"> PAGEREF _Toc172101158 \h </w:instrText>
            </w:r>
            <w:r>
              <w:rPr>
                <w:noProof/>
                <w:webHidden/>
              </w:rPr>
            </w:r>
            <w:r>
              <w:rPr>
                <w:noProof/>
                <w:webHidden/>
              </w:rPr>
              <w:fldChar w:fldCharType="separate"/>
            </w:r>
            <w:r w:rsidR="00E068E9">
              <w:rPr>
                <w:noProof/>
                <w:webHidden/>
              </w:rPr>
              <w:t>5</w:t>
            </w:r>
            <w:r>
              <w:rPr>
                <w:noProof/>
                <w:webHidden/>
              </w:rPr>
              <w:fldChar w:fldCharType="end"/>
            </w:r>
          </w:hyperlink>
        </w:p>
        <w:p w14:paraId="2C6A7769" w14:textId="1825AD96" w:rsidR="00D00404" w:rsidRDefault="00D00404">
          <w:pPr>
            <w:pStyle w:val="TOC2"/>
            <w:rPr>
              <w:noProof/>
              <w:kern w:val="2"/>
              <w:sz w:val="22"/>
              <w:szCs w:val="22"/>
              <w14:ligatures w14:val="standardContextual"/>
            </w:rPr>
          </w:pPr>
          <w:hyperlink w:anchor="_Toc172101159" w:history="1">
            <w:r w:rsidRPr="0089265C">
              <w:rPr>
                <w:rStyle w:val="Hyperlink"/>
                <w:noProof/>
              </w:rPr>
              <w:t>History</w:t>
            </w:r>
            <w:r>
              <w:rPr>
                <w:noProof/>
                <w:webHidden/>
              </w:rPr>
              <w:tab/>
            </w:r>
            <w:r>
              <w:rPr>
                <w:noProof/>
                <w:webHidden/>
              </w:rPr>
              <w:fldChar w:fldCharType="begin"/>
            </w:r>
            <w:r>
              <w:rPr>
                <w:noProof/>
                <w:webHidden/>
              </w:rPr>
              <w:instrText xml:space="preserve"> PAGEREF _Toc172101159 \h </w:instrText>
            </w:r>
            <w:r>
              <w:rPr>
                <w:noProof/>
                <w:webHidden/>
              </w:rPr>
            </w:r>
            <w:r>
              <w:rPr>
                <w:noProof/>
                <w:webHidden/>
              </w:rPr>
              <w:fldChar w:fldCharType="separate"/>
            </w:r>
            <w:r w:rsidR="00E068E9">
              <w:rPr>
                <w:noProof/>
                <w:webHidden/>
              </w:rPr>
              <w:t>5</w:t>
            </w:r>
            <w:r>
              <w:rPr>
                <w:noProof/>
                <w:webHidden/>
              </w:rPr>
              <w:fldChar w:fldCharType="end"/>
            </w:r>
          </w:hyperlink>
        </w:p>
        <w:p w14:paraId="0B73CAEB" w14:textId="0B28906C" w:rsidR="00D00404" w:rsidRDefault="00D00404">
          <w:pPr>
            <w:pStyle w:val="TOC2"/>
            <w:rPr>
              <w:noProof/>
              <w:kern w:val="2"/>
              <w:sz w:val="22"/>
              <w:szCs w:val="22"/>
              <w14:ligatures w14:val="standardContextual"/>
            </w:rPr>
          </w:pPr>
          <w:hyperlink w:anchor="_Toc172101160" w:history="1">
            <w:r w:rsidRPr="0089265C">
              <w:rPr>
                <w:rStyle w:val="Hyperlink"/>
                <w:noProof/>
              </w:rPr>
              <w:t>Mission and Vision</w:t>
            </w:r>
            <w:r>
              <w:rPr>
                <w:noProof/>
                <w:webHidden/>
              </w:rPr>
              <w:tab/>
            </w:r>
            <w:r>
              <w:rPr>
                <w:noProof/>
                <w:webHidden/>
              </w:rPr>
              <w:fldChar w:fldCharType="begin"/>
            </w:r>
            <w:r>
              <w:rPr>
                <w:noProof/>
                <w:webHidden/>
              </w:rPr>
              <w:instrText xml:space="preserve"> PAGEREF _Toc172101160 \h </w:instrText>
            </w:r>
            <w:r>
              <w:rPr>
                <w:noProof/>
                <w:webHidden/>
              </w:rPr>
            </w:r>
            <w:r>
              <w:rPr>
                <w:noProof/>
                <w:webHidden/>
              </w:rPr>
              <w:fldChar w:fldCharType="separate"/>
            </w:r>
            <w:r w:rsidR="00E068E9">
              <w:rPr>
                <w:noProof/>
                <w:webHidden/>
              </w:rPr>
              <w:t>5</w:t>
            </w:r>
            <w:r>
              <w:rPr>
                <w:noProof/>
                <w:webHidden/>
              </w:rPr>
              <w:fldChar w:fldCharType="end"/>
            </w:r>
          </w:hyperlink>
        </w:p>
        <w:p w14:paraId="743C4FB1" w14:textId="62F9862F" w:rsidR="00D00404" w:rsidRDefault="00D00404">
          <w:pPr>
            <w:pStyle w:val="TOC2"/>
            <w:rPr>
              <w:noProof/>
              <w:kern w:val="2"/>
              <w:sz w:val="22"/>
              <w:szCs w:val="22"/>
              <w14:ligatures w14:val="standardContextual"/>
            </w:rPr>
          </w:pPr>
          <w:hyperlink w:anchor="_Toc172101161" w:history="1">
            <w:r w:rsidRPr="0089265C">
              <w:rPr>
                <w:rStyle w:val="Hyperlink"/>
                <w:noProof/>
              </w:rPr>
              <w:t>Core Values</w:t>
            </w:r>
            <w:r>
              <w:rPr>
                <w:noProof/>
                <w:webHidden/>
              </w:rPr>
              <w:tab/>
            </w:r>
            <w:r>
              <w:rPr>
                <w:noProof/>
                <w:webHidden/>
              </w:rPr>
              <w:fldChar w:fldCharType="begin"/>
            </w:r>
            <w:r>
              <w:rPr>
                <w:noProof/>
                <w:webHidden/>
              </w:rPr>
              <w:instrText xml:space="preserve"> PAGEREF _Toc172101161 \h </w:instrText>
            </w:r>
            <w:r>
              <w:rPr>
                <w:noProof/>
                <w:webHidden/>
              </w:rPr>
            </w:r>
            <w:r>
              <w:rPr>
                <w:noProof/>
                <w:webHidden/>
              </w:rPr>
              <w:fldChar w:fldCharType="separate"/>
            </w:r>
            <w:r w:rsidR="00E068E9">
              <w:rPr>
                <w:noProof/>
                <w:webHidden/>
              </w:rPr>
              <w:t>6</w:t>
            </w:r>
            <w:r>
              <w:rPr>
                <w:noProof/>
                <w:webHidden/>
              </w:rPr>
              <w:fldChar w:fldCharType="end"/>
            </w:r>
          </w:hyperlink>
        </w:p>
        <w:p w14:paraId="48CA2D97" w14:textId="50C8C243" w:rsidR="00D00404" w:rsidRDefault="00D00404">
          <w:pPr>
            <w:pStyle w:val="TOC2"/>
            <w:rPr>
              <w:noProof/>
              <w:kern w:val="2"/>
              <w:sz w:val="22"/>
              <w:szCs w:val="22"/>
              <w14:ligatures w14:val="standardContextual"/>
            </w:rPr>
          </w:pPr>
          <w:hyperlink w:anchor="_Toc172101162" w:history="1">
            <w:r w:rsidRPr="0089265C">
              <w:rPr>
                <w:rStyle w:val="Hyperlink"/>
                <w:noProof/>
              </w:rPr>
              <w:t>Handbook Purpose</w:t>
            </w:r>
            <w:r>
              <w:rPr>
                <w:noProof/>
                <w:webHidden/>
              </w:rPr>
              <w:tab/>
            </w:r>
            <w:r>
              <w:rPr>
                <w:noProof/>
                <w:webHidden/>
              </w:rPr>
              <w:fldChar w:fldCharType="begin"/>
            </w:r>
            <w:r>
              <w:rPr>
                <w:noProof/>
                <w:webHidden/>
              </w:rPr>
              <w:instrText xml:space="preserve"> PAGEREF _Toc172101162 \h </w:instrText>
            </w:r>
            <w:r>
              <w:rPr>
                <w:noProof/>
                <w:webHidden/>
              </w:rPr>
            </w:r>
            <w:r>
              <w:rPr>
                <w:noProof/>
                <w:webHidden/>
              </w:rPr>
              <w:fldChar w:fldCharType="separate"/>
            </w:r>
            <w:r w:rsidR="00E068E9">
              <w:rPr>
                <w:noProof/>
                <w:webHidden/>
              </w:rPr>
              <w:t>6</w:t>
            </w:r>
            <w:r>
              <w:rPr>
                <w:noProof/>
                <w:webHidden/>
              </w:rPr>
              <w:fldChar w:fldCharType="end"/>
            </w:r>
          </w:hyperlink>
        </w:p>
        <w:p w14:paraId="0F43D01A" w14:textId="39ACACAE" w:rsidR="00D00404" w:rsidRDefault="00D00404">
          <w:pPr>
            <w:pStyle w:val="TOC1"/>
            <w:rPr>
              <w:b w:val="0"/>
              <w:noProof/>
              <w:kern w:val="2"/>
              <w:sz w:val="22"/>
              <w:szCs w:val="22"/>
              <w14:ligatures w14:val="standardContextual"/>
            </w:rPr>
          </w:pPr>
          <w:hyperlink w:anchor="_Toc172101163" w:history="1">
            <w:r w:rsidRPr="0089265C">
              <w:rPr>
                <w:rStyle w:val="Hyperlink"/>
                <w:noProof/>
              </w:rPr>
              <w:t>EMPLOYMENT</w:t>
            </w:r>
            <w:r>
              <w:rPr>
                <w:noProof/>
                <w:webHidden/>
              </w:rPr>
              <w:tab/>
            </w:r>
            <w:r>
              <w:rPr>
                <w:noProof/>
                <w:webHidden/>
              </w:rPr>
              <w:fldChar w:fldCharType="begin"/>
            </w:r>
            <w:r>
              <w:rPr>
                <w:noProof/>
                <w:webHidden/>
              </w:rPr>
              <w:instrText xml:space="preserve"> PAGEREF _Toc172101163 \h </w:instrText>
            </w:r>
            <w:r>
              <w:rPr>
                <w:noProof/>
                <w:webHidden/>
              </w:rPr>
            </w:r>
            <w:r>
              <w:rPr>
                <w:noProof/>
                <w:webHidden/>
              </w:rPr>
              <w:fldChar w:fldCharType="separate"/>
            </w:r>
            <w:r w:rsidR="00E068E9">
              <w:rPr>
                <w:noProof/>
                <w:webHidden/>
              </w:rPr>
              <w:t>8</w:t>
            </w:r>
            <w:r>
              <w:rPr>
                <w:noProof/>
                <w:webHidden/>
              </w:rPr>
              <w:fldChar w:fldCharType="end"/>
            </w:r>
          </w:hyperlink>
        </w:p>
        <w:p w14:paraId="37932B8B" w14:textId="543288F3" w:rsidR="00D00404" w:rsidRDefault="00D00404">
          <w:pPr>
            <w:pStyle w:val="TOC2"/>
            <w:rPr>
              <w:noProof/>
              <w:kern w:val="2"/>
              <w:sz w:val="22"/>
              <w:szCs w:val="22"/>
              <w14:ligatures w14:val="standardContextual"/>
            </w:rPr>
          </w:pPr>
          <w:hyperlink w:anchor="_Toc172101164" w:history="1">
            <w:r w:rsidRPr="0089265C">
              <w:rPr>
                <w:rStyle w:val="Hyperlink"/>
                <w:noProof/>
              </w:rPr>
              <w:t>Equal Employment</w:t>
            </w:r>
            <w:r>
              <w:rPr>
                <w:noProof/>
                <w:webHidden/>
              </w:rPr>
              <w:tab/>
            </w:r>
            <w:r>
              <w:rPr>
                <w:noProof/>
                <w:webHidden/>
              </w:rPr>
              <w:fldChar w:fldCharType="begin"/>
            </w:r>
            <w:r>
              <w:rPr>
                <w:noProof/>
                <w:webHidden/>
              </w:rPr>
              <w:instrText xml:space="preserve"> PAGEREF _Toc172101164 \h </w:instrText>
            </w:r>
            <w:r>
              <w:rPr>
                <w:noProof/>
                <w:webHidden/>
              </w:rPr>
            </w:r>
            <w:r>
              <w:rPr>
                <w:noProof/>
                <w:webHidden/>
              </w:rPr>
              <w:fldChar w:fldCharType="separate"/>
            </w:r>
            <w:r w:rsidR="00E068E9">
              <w:rPr>
                <w:noProof/>
                <w:webHidden/>
              </w:rPr>
              <w:t>8</w:t>
            </w:r>
            <w:r>
              <w:rPr>
                <w:noProof/>
                <w:webHidden/>
              </w:rPr>
              <w:fldChar w:fldCharType="end"/>
            </w:r>
          </w:hyperlink>
        </w:p>
        <w:p w14:paraId="23FA52E2" w14:textId="2F48FF61" w:rsidR="00D00404" w:rsidRDefault="00D00404">
          <w:pPr>
            <w:pStyle w:val="TOC2"/>
            <w:rPr>
              <w:noProof/>
              <w:kern w:val="2"/>
              <w:sz w:val="22"/>
              <w:szCs w:val="22"/>
              <w14:ligatures w14:val="standardContextual"/>
            </w:rPr>
          </w:pPr>
          <w:hyperlink w:anchor="_Toc172101165" w:history="1">
            <w:r w:rsidRPr="0089265C">
              <w:rPr>
                <w:rStyle w:val="Hyperlink"/>
                <w:noProof/>
              </w:rPr>
              <w:t>Background Checks</w:t>
            </w:r>
            <w:r>
              <w:rPr>
                <w:noProof/>
                <w:webHidden/>
              </w:rPr>
              <w:tab/>
            </w:r>
            <w:r>
              <w:rPr>
                <w:noProof/>
                <w:webHidden/>
              </w:rPr>
              <w:fldChar w:fldCharType="begin"/>
            </w:r>
            <w:r>
              <w:rPr>
                <w:noProof/>
                <w:webHidden/>
              </w:rPr>
              <w:instrText xml:space="preserve"> PAGEREF _Toc172101165 \h </w:instrText>
            </w:r>
            <w:r>
              <w:rPr>
                <w:noProof/>
                <w:webHidden/>
              </w:rPr>
            </w:r>
            <w:r>
              <w:rPr>
                <w:noProof/>
                <w:webHidden/>
              </w:rPr>
              <w:fldChar w:fldCharType="separate"/>
            </w:r>
            <w:r w:rsidR="00E068E9">
              <w:rPr>
                <w:noProof/>
                <w:webHidden/>
              </w:rPr>
              <w:t>10</w:t>
            </w:r>
            <w:r>
              <w:rPr>
                <w:noProof/>
                <w:webHidden/>
              </w:rPr>
              <w:fldChar w:fldCharType="end"/>
            </w:r>
          </w:hyperlink>
        </w:p>
        <w:p w14:paraId="554A6458" w14:textId="4A75FCDE" w:rsidR="00D00404" w:rsidRDefault="00D00404">
          <w:pPr>
            <w:pStyle w:val="TOC2"/>
            <w:rPr>
              <w:noProof/>
              <w:kern w:val="2"/>
              <w:sz w:val="22"/>
              <w:szCs w:val="22"/>
              <w14:ligatures w14:val="standardContextual"/>
            </w:rPr>
          </w:pPr>
          <w:hyperlink w:anchor="_Toc172101166" w:history="1">
            <w:r w:rsidRPr="0089265C">
              <w:rPr>
                <w:rStyle w:val="Hyperlink"/>
                <w:noProof/>
              </w:rPr>
              <w:t>At-Will Notice</w:t>
            </w:r>
            <w:r>
              <w:rPr>
                <w:noProof/>
                <w:webHidden/>
              </w:rPr>
              <w:tab/>
            </w:r>
            <w:r>
              <w:rPr>
                <w:noProof/>
                <w:webHidden/>
              </w:rPr>
              <w:fldChar w:fldCharType="begin"/>
            </w:r>
            <w:r>
              <w:rPr>
                <w:noProof/>
                <w:webHidden/>
              </w:rPr>
              <w:instrText xml:space="preserve"> PAGEREF _Toc172101166 \h </w:instrText>
            </w:r>
            <w:r>
              <w:rPr>
                <w:noProof/>
                <w:webHidden/>
              </w:rPr>
            </w:r>
            <w:r>
              <w:rPr>
                <w:noProof/>
                <w:webHidden/>
              </w:rPr>
              <w:fldChar w:fldCharType="separate"/>
            </w:r>
            <w:r w:rsidR="00E068E9">
              <w:rPr>
                <w:noProof/>
                <w:webHidden/>
              </w:rPr>
              <w:t>10</w:t>
            </w:r>
            <w:r>
              <w:rPr>
                <w:noProof/>
                <w:webHidden/>
              </w:rPr>
              <w:fldChar w:fldCharType="end"/>
            </w:r>
          </w:hyperlink>
        </w:p>
        <w:p w14:paraId="21F85F4F" w14:textId="6A8FFD3C" w:rsidR="00D00404" w:rsidRDefault="00D00404">
          <w:pPr>
            <w:pStyle w:val="TOC2"/>
            <w:rPr>
              <w:noProof/>
              <w:kern w:val="2"/>
              <w:sz w:val="22"/>
              <w:szCs w:val="22"/>
              <w14:ligatures w14:val="standardContextual"/>
            </w:rPr>
          </w:pPr>
          <w:hyperlink w:anchor="_Toc172101167" w:history="1">
            <w:r w:rsidRPr="0089265C">
              <w:rPr>
                <w:rStyle w:val="Hyperlink"/>
                <w:noProof/>
              </w:rPr>
              <w:t>Anniversary Date and Seniority</w:t>
            </w:r>
            <w:r>
              <w:rPr>
                <w:noProof/>
                <w:webHidden/>
              </w:rPr>
              <w:tab/>
            </w:r>
            <w:r>
              <w:rPr>
                <w:noProof/>
                <w:webHidden/>
              </w:rPr>
              <w:fldChar w:fldCharType="begin"/>
            </w:r>
            <w:r>
              <w:rPr>
                <w:noProof/>
                <w:webHidden/>
              </w:rPr>
              <w:instrText xml:space="preserve"> PAGEREF _Toc172101167 \h </w:instrText>
            </w:r>
            <w:r>
              <w:rPr>
                <w:noProof/>
                <w:webHidden/>
              </w:rPr>
            </w:r>
            <w:r>
              <w:rPr>
                <w:noProof/>
                <w:webHidden/>
              </w:rPr>
              <w:fldChar w:fldCharType="separate"/>
            </w:r>
            <w:r w:rsidR="00E068E9">
              <w:rPr>
                <w:noProof/>
                <w:webHidden/>
              </w:rPr>
              <w:t>10</w:t>
            </w:r>
            <w:r>
              <w:rPr>
                <w:noProof/>
                <w:webHidden/>
              </w:rPr>
              <w:fldChar w:fldCharType="end"/>
            </w:r>
          </w:hyperlink>
        </w:p>
        <w:p w14:paraId="506D1D49" w14:textId="6CC67405" w:rsidR="00D00404" w:rsidRDefault="00D00404">
          <w:pPr>
            <w:pStyle w:val="TOC2"/>
            <w:rPr>
              <w:noProof/>
              <w:kern w:val="2"/>
              <w:sz w:val="22"/>
              <w:szCs w:val="22"/>
              <w14:ligatures w14:val="standardContextual"/>
            </w:rPr>
          </w:pPr>
          <w:hyperlink w:anchor="_Toc172101168" w:history="1">
            <w:r w:rsidRPr="0089265C">
              <w:rPr>
                <w:rStyle w:val="Hyperlink"/>
                <w:noProof/>
              </w:rPr>
              <w:t>Immigration Law Compliance</w:t>
            </w:r>
            <w:r>
              <w:rPr>
                <w:noProof/>
                <w:webHidden/>
              </w:rPr>
              <w:tab/>
            </w:r>
            <w:r>
              <w:rPr>
                <w:noProof/>
                <w:webHidden/>
              </w:rPr>
              <w:fldChar w:fldCharType="begin"/>
            </w:r>
            <w:r>
              <w:rPr>
                <w:noProof/>
                <w:webHidden/>
              </w:rPr>
              <w:instrText xml:space="preserve"> PAGEREF _Toc172101168 \h </w:instrText>
            </w:r>
            <w:r>
              <w:rPr>
                <w:noProof/>
                <w:webHidden/>
              </w:rPr>
            </w:r>
            <w:r>
              <w:rPr>
                <w:noProof/>
                <w:webHidden/>
              </w:rPr>
              <w:fldChar w:fldCharType="separate"/>
            </w:r>
            <w:r w:rsidR="00E068E9">
              <w:rPr>
                <w:noProof/>
                <w:webHidden/>
              </w:rPr>
              <w:t>10</w:t>
            </w:r>
            <w:r>
              <w:rPr>
                <w:noProof/>
                <w:webHidden/>
              </w:rPr>
              <w:fldChar w:fldCharType="end"/>
            </w:r>
          </w:hyperlink>
        </w:p>
        <w:p w14:paraId="05094D38" w14:textId="70CDA7E3" w:rsidR="00D00404" w:rsidRDefault="00D00404">
          <w:pPr>
            <w:pStyle w:val="TOC2"/>
            <w:rPr>
              <w:noProof/>
              <w:kern w:val="2"/>
              <w:sz w:val="22"/>
              <w:szCs w:val="22"/>
              <w14:ligatures w14:val="standardContextual"/>
            </w:rPr>
          </w:pPr>
          <w:hyperlink w:anchor="_Toc172101169" w:history="1">
            <w:r w:rsidRPr="0089265C">
              <w:rPr>
                <w:rStyle w:val="Hyperlink"/>
                <w:noProof/>
              </w:rPr>
              <w:t>Introductory Period</w:t>
            </w:r>
            <w:r>
              <w:rPr>
                <w:noProof/>
                <w:webHidden/>
              </w:rPr>
              <w:tab/>
            </w:r>
            <w:r>
              <w:rPr>
                <w:noProof/>
                <w:webHidden/>
              </w:rPr>
              <w:fldChar w:fldCharType="begin"/>
            </w:r>
            <w:r>
              <w:rPr>
                <w:noProof/>
                <w:webHidden/>
              </w:rPr>
              <w:instrText xml:space="preserve"> PAGEREF _Toc172101169 \h </w:instrText>
            </w:r>
            <w:r>
              <w:rPr>
                <w:noProof/>
                <w:webHidden/>
              </w:rPr>
            </w:r>
            <w:r>
              <w:rPr>
                <w:noProof/>
                <w:webHidden/>
              </w:rPr>
              <w:fldChar w:fldCharType="separate"/>
            </w:r>
            <w:r w:rsidR="00E068E9">
              <w:rPr>
                <w:noProof/>
                <w:webHidden/>
              </w:rPr>
              <w:t>11</w:t>
            </w:r>
            <w:r>
              <w:rPr>
                <w:noProof/>
                <w:webHidden/>
              </w:rPr>
              <w:fldChar w:fldCharType="end"/>
            </w:r>
          </w:hyperlink>
        </w:p>
        <w:p w14:paraId="50E40CB3" w14:textId="752E5DF0" w:rsidR="00D00404" w:rsidRDefault="00D00404">
          <w:pPr>
            <w:pStyle w:val="TOC2"/>
            <w:rPr>
              <w:noProof/>
              <w:kern w:val="2"/>
              <w:sz w:val="22"/>
              <w:szCs w:val="22"/>
              <w14:ligatures w14:val="standardContextual"/>
            </w:rPr>
          </w:pPr>
          <w:hyperlink w:anchor="_Toc172101170" w:history="1">
            <w:r w:rsidRPr="0089265C">
              <w:rPr>
                <w:rStyle w:val="Hyperlink"/>
                <w:noProof/>
              </w:rPr>
              <w:t>Employment Classifications</w:t>
            </w:r>
            <w:r>
              <w:rPr>
                <w:noProof/>
                <w:webHidden/>
              </w:rPr>
              <w:tab/>
            </w:r>
            <w:r>
              <w:rPr>
                <w:noProof/>
                <w:webHidden/>
              </w:rPr>
              <w:fldChar w:fldCharType="begin"/>
            </w:r>
            <w:r>
              <w:rPr>
                <w:noProof/>
                <w:webHidden/>
              </w:rPr>
              <w:instrText xml:space="preserve"> PAGEREF _Toc172101170 \h </w:instrText>
            </w:r>
            <w:r>
              <w:rPr>
                <w:noProof/>
                <w:webHidden/>
              </w:rPr>
            </w:r>
            <w:r>
              <w:rPr>
                <w:noProof/>
                <w:webHidden/>
              </w:rPr>
              <w:fldChar w:fldCharType="separate"/>
            </w:r>
            <w:r w:rsidR="00E068E9">
              <w:rPr>
                <w:noProof/>
                <w:webHidden/>
              </w:rPr>
              <w:t>11</w:t>
            </w:r>
            <w:r>
              <w:rPr>
                <w:noProof/>
                <w:webHidden/>
              </w:rPr>
              <w:fldChar w:fldCharType="end"/>
            </w:r>
          </w:hyperlink>
        </w:p>
        <w:p w14:paraId="57C80113" w14:textId="5B91DCAF" w:rsidR="00D00404" w:rsidRDefault="00D00404">
          <w:pPr>
            <w:pStyle w:val="TOC2"/>
            <w:rPr>
              <w:noProof/>
              <w:kern w:val="2"/>
              <w:sz w:val="22"/>
              <w:szCs w:val="22"/>
              <w14:ligatures w14:val="standardContextual"/>
            </w:rPr>
          </w:pPr>
          <w:hyperlink w:anchor="_Toc172101171" w:history="1">
            <w:r w:rsidRPr="0089265C">
              <w:rPr>
                <w:rStyle w:val="Hyperlink"/>
                <w:noProof/>
              </w:rPr>
              <w:t>Personnel Records</w:t>
            </w:r>
            <w:r>
              <w:rPr>
                <w:noProof/>
                <w:webHidden/>
              </w:rPr>
              <w:tab/>
            </w:r>
            <w:r>
              <w:rPr>
                <w:noProof/>
                <w:webHidden/>
              </w:rPr>
              <w:fldChar w:fldCharType="begin"/>
            </w:r>
            <w:r>
              <w:rPr>
                <w:noProof/>
                <w:webHidden/>
              </w:rPr>
              <w:instrText xml:space="preserve"> PAGEREF _Toc172101171 \h </w:instrText>
            </w:r>
            <w:r>
              <w:rPr>
                <w:noProof/>
                <w:webHidden/>
              </w:rPr>
            </w:r>
            <w:r>
              <w:rPr>
                <w:noProof/>
                <w:webHidden/>
              </w:rPr>
              <w:fldChar w:fldCharType="separate"/>
            </w:r>
            <w:r w:rsidR="00E068E9">
              <w:rPr>
                <w:noProof/>
                <w:webHidden/>
              </w:rPr>
              <w:t>12</w:t>
            </w:r>
            <w:r>
              <w:rPr>
                <w:noProof/>
                <w:webHidden/>
              </w:rPr>
              <w:fldChar w:fldCharType="end"/>
            </w:r>
          </w:hyperlink>
        </w:p>
        <w:p w14:paraId="2EDE0BC6" w14:textId="027C045C" w:rsidR="00D00404" w:rsidRDefault="00D00404">
          <w:pPr>
            <w:pStyle w:val="TOC2"/>
            <w:rPr>
              <w:noProof/>
              <w:kern w:val="2"/>
              <w:sz w:val="22"/>
              <w:szCs w:val="22"/>
              <w14:ligatures w14:val="standardContextual"/>
            </w:rPr>
          </w:pPr>
          <w:hyperlink w:anchor="_Toc172101172" w:history="1">
            <w:r w:rsidRPr="0089265C">
              <w:rPr>
                <w:rStyle w:val="Hyperlink"/>
                <w:noProof/>
              </w:rPr>
              <w:t>Employee References</w:t>
            </w:r>
            <w:r>
              <w:rPr>
                <w:noProof/>
                <w:webHidden/>
              </w:rPr>
              <w:tab/>
            </w:r>
            <w:r>
              <w:rPr>
                <w:noProof/>
                <w:webHidden/>
              </w:rPr>
              <w:fldChar w:fldCharType="begin"/>
            </w:r>
            <w:r>
              <w:rPr>
                <w:noProof/>
                <w:webHidden/>
              </w:rPr>
              <w:instrText xml:space="preserve"> PAGEREF _Toc172101172 \h </w:instrText>
            </w:r>
            <w:r>
              <w:rPr>
                <w:noProof/>
                <w:webHidden/>
              </w:rPr>
            </w:r>
            <w:r>
              <w:rPr>
                <w:noProof/>
                <w:webHidden/>
              </w:rPr>
              <w:fldChar w:fldCharType="separate"/>
            </w:r>
            <w:r w:rsidR="00E068E9">
              <w:rPr>
                <w:noProof/>
                <w:webHidden/>
              </w:rPr>
              <w:t>12</w:t>
            </w:r>
            <w:r>
              <w:rPr>
                <w:noProof/>
                <w:webHidden/>
              </w:rPr>
              <w:fldChar w:fldCharType="end"/>
            </w:r>
          </w:hyperlink>
        </w:p>
        <w:p w14:paraId="1776648D" w14:textId="5F39285C" w:rsidR="00D00404" w:rsidRDefault="00D00404">
          <w:pPr>
            <w:pStyle w:val="TOC2"/>
            <w:rPr>
              <w:noProof/>
              <w:kern w:val="2"/>
              <w:sz w:val="22"/>
              <w:szCs w:val="22"/>
              <w14:ligatures w14:val="standardContextual"/>
            </w:rPr>
          </w:pPr>
          <w:hyperlink w:anchor="_Toc172101173" w:history="1">
            <w:r w:rsidRPr="0089265C">
              <w:rPr>
                <w:rStyle w:val="Hyperlink"/>
                <w:noProof/>
              </w:rPr>
              <w:t>Job Transfers</w:t>
            </w:r>
            <w:r>
              <w:rPr>
                <w:noProof/>
                <w:webHidden/>
              </w:rPr>
              <w:tab/>
            </w:r>
            <w:r>
              <w:rPr>
                <w:noProof/>
                <w:webHidden/>
              </w:rPr>
              <w:fldChar w:fldCharType="begin"/>
            </w:r>
            <w:r>
              <w:rPr>
                <w:noProof/>
                <w:webHidden/>
              </w:rPr>
              <w:instrText xml:space="preserve"> PAGEREF _Toc172101173 \h </w:instrText>
            </w:r>
            <w:r>
              <w:rPr>
                <w:noProof/>
                <w:webHidden/>
              </w:rPr>
            </w:r>
            <w:r>
              <w:rPr>
                <w:noProof/>
                <w:webHidden/>
              </w:rPr>
              <w:fldChar w:fldCharType="separate"/>
            </w:r>
            <w:r w:rsidR="00E068E9">
              <w:rPr>
                <w:noProof/>
                <w:webHidden/>
              </w:rPr>
              <w:t>13</w:t>
            </w:r>
            <w:r>
              <w:rPr>
                <w:noProof/>
                <w:webHidden/>
              </w:rPr>
              <w:fldChar w:fldCharType="end"/>
            </w:r>
          </w:hyperlink>
        </w:p>
        <w:p w14:paraId="33FC42D9" w14:textId="374470AB" w:rsidR="00D00404" w:rsidRDefault="00D00404">
          <w:pPr>
            <w:pStyle w:val="TOC2"/>
            <w:rPr>
              <w:noProof/>
              <w:kern w:val="2"/>
              <w:sz w:val="22"/>
              <w:szCs w:val="22"/>
              <w14:ligatures w14:val="standardContextual"/>
            </w:rPr>
          </w:pPr>
          <w:hyperlink w:anchor="_Toc172101174" w:history="1">
            <w:r w:rsidRPr="0089265C">
              <w:rPr>
                <w:rStyle w:val="Hyperlink"/>
                <w:noProof/>
              </w:rPr>
              <w:t>Employment of Relatives</w:t>
            </w:r>
            <w:r>
              <w:rPr>
                <w:noProof/>
                <w:webHidden/>
              </w:rPr>
              <w:tab/>
            </w:r>
            <w:r>
              <w:rPr>
                <w:noProof/>
                <w:webHidden/>
              </w:rPr>
              <w:fldChar w:fldCharType="begin"/>
            </w:r>
            <w:r>
              <w:rPr>
                <w:noProof/>
                <w:webHidden/>
              </w:rPr>
              <w:instrText xml:space="preserve"> PAGEREF _Toc172101174 \h </w:instrText>
            </w:r>
            <w:r>
              <w:rPr>
                <w:noProof/>
                <w:webHidden/>
              </w:rPr>
            </w:r>
            <w:r>
              <w:rPr>
                <w:noProof/>
                <w:webHidden/>
              </w:rPr>
              <w:fldChar w:fldCharType="separate"/>
            </w:r>
            <w:r w:rsidR="00E068E9">
              <w:rPr>
                <w:noProof/>
                <w:webHidden/>
              </w:rPr>
              <w:t>13</w:t>
            </w:r>
            <w:r>
              <w:rPr>
                <w:noProof/>
                <w:webHidden/>
              </w:rPr>
              <w:fldChar w:fldCharType="end"/>
            </w:r>
          </w:hyperlink>
        </w:p>
        <w:p w14:paraId="6F9D5F90" w14:textId="26127C22" w:rsidR="00D00404" w:rsidRDefault="00D00404">
          <w:pPr>
            <w:pStyle w:val="TOC1"/>
            <w:rPr>
              <w:b w:val="0"/>
              <w:noProof/>
              <w:kern w:val="2"/>
              <w:sz w:val="22"/>
              <w:szCs w:val="22"/>
              <w14:ligatures w14:val="standardContextual"/>
            </w:rPr>
          </w:pPr>
          <w:hyperlink w:anchor="_Toc172101175" w:history="1">
            <w:r w:rsidRPr="0089265C">
              <w:rPr>
                <w:rStyle w:val="Hyperlink"/>
                <w:noProof/>
              </w:rPr>
              <w:t>CONDUCT AND BEHAVIOR</w:t>
            </w:r>
            <w:r>
              <w:rPr>
                <w:noProof/>
                <w:webHidden/>
              </w:rPr>
              <w:tab/>
            </w:r>
            <w:r>
              <w:rPr>
                <w:noProof/>
                <w:webHidden/>
              </w:rPr>
              <w:fldChar w:fldCharType="begin"/>
            </w:r>
            <w:r>
              <w:rPr>
                <w:noProof/>
                <w:webHidden/>
              </w:rPr>
              <w:instrText xml:space="preserve"> PAGEREF _Toc172101175 \h </w:instrText>
            </w:r>
            <w:r>
              <w:rPr>
                <w:noProof/>
                <w:webHidden/>
              </w:rPr>
            </w:r>
            <w:r>
              <w:rPr>
                <w:noProof/>
                <w:webHidden/>
              </w:rPr>
              <w:fldChar w:fldCharType="separate"/>
            </w:r>
            <w:r w:rsidR="00E068E9">
              <w:rPr>
                <w:noProof/>
                <w:webHidden/>
              </w:rPr>
              <w:t>14</w:t>
            </w:r>
            <w:r>
              <w:rPr>
                <w:noProof/>
                <w:webHidden/>
              </w:rPr>
              <w:fldChar w:fldCharType="end"/>
            </w:r>
          </w:hyperlink>
        </w:p>
        <w:p w14:paraId="03680443" w14:textId="247E1E8D" w:rsidR="00D00404" w:rsidRDefault="00D00404">
          <w:pPr>
            <w:pStyle w:val="TOC2"/>
            <w:rPr>
              <w:noProof/>
              <w:kern w:val="2"/>
              <w:sz w:val="22"/>
              <w:szCs w:val="22"/>
              <w14:ligatures w14:val="standardContextual"/>
            </w:rPr>
          </w:pPr>
          <w:hyperlink w:anchor="_Toc172101176" w:history="1">
            <w:r w:rsidRPr="0089265C">
              <w:rPr>
                <w:rStyle w:val="Hyperlink"/>
                <w:noProof/>
              </w:rPr>
              <w:t>General Conduct Guidelines</w:t>
            </w:r>
            <w:r>
              <w:rPr>
                <w:noProof/>
                <w:webHidden/>
              </w:rPr>
              <w:tab/>
            </w:r>
            <w:r>
              <w:rPr>
                <w:noProof/>
                <w:webHidden/>
              </w:rPr>
              <w:fldChar w:fldCharType="begin"/>
            </w:r>
            <w:r>
              <w:rPr>
                <w:noProof/>
                <w:webHidden/>
              </w:rPr>
              <w:instrText xml:space="preserve"> PAGEREF _Toc172101176 \h </w:instrText>
            </w:r>
            <w:r>
              <w:rPr>
                <w:noProof/>
                <w:webHidden/>
              </w:rPr>
            </w:r>
            <w:r>
              <w:rPr>
                <w:noProof/>
                <w:webHidden/>
              </w:rPr>
              <w:fldChar w:fldCharType="separate"/>
            </w:r>
            <w:r w:rsidR="00E068E9">
              <w:rPr>
                <w:noProof/>
                <w:webHidden/>
              </w:rPr>
              <w:t>14</w:t>
            </w:r>
            <w:r>
              <w:rPr>
                <w:noProof/>
                <w:webHidden/>
              </w:rPr>
              <w:fldChar w:fldCharType="end"/>
            </w:r>
          </w:hyperlink>
        </w:p>
        <w:p w14:paraId="48783603" w14:textId="219970C1" w:rsidR="00D00404" w:rsidRDefault="00D00404">
          <w:pPr>
            <w:pStyle w:val="TOC2"/>
            <w:rPr>
              <w:noProof/>
              <w:kern w:val="2"/>
              <w:sz w:val="22"/>
              <w:szCs w:val="22"/>
              <w14:ligatures w14:val="standardContextual"/>
            </w:rPr>
          </w:pPr>
          <w:hyperlink w:anchor="_Toc172101177" w:history="1">
            <w:r w:rsidRPr="0089265C">
              <w:rPr>
                <w:rStyle w:val="Hyperlink"/>
                <w:noProof/>
              </w:rPr>
              <w:t>Sexual and Other Unlawful Harassment</w:t>
            </w:r>
            <w:r>
              <w:rPr>
                <w:noProof/>
                <w:webHidden/>
              </w:rPr>
              <w:tab/>
            </w:r>
            <w:r>
              <w:rPr>
                <w:noProof/>
                <w:webHidden/>
              </w:rPr>
              <w:fldChar w:fldCharType="begin"/>
            </w:r>
            <w:r>
              <w:rPr>
                <w:noProof/>
                <w:webHidden/>
              </w:rPr>
              <w:instrText xml:space="preserve"> PAGEREF _Toc172101177 \h </w:instrText>
            </w:r>
            <w:r>
              <w:rPr>
                <w:noProof/>
                <w:webHidden/>
              </w:rPr>
            </w:r>
            <w:r>
              <w:rPr>
                <w:noProof/>
                <w:webHidden/>
              </w:rPr>
              <w:fldChar w:fldCharType="separate"/>
            </w:r>
            <w:r w:rsidR="00E068E9">
              <w:rPr>
                <w:noProof/>
                <w:webHidden/>
              </w:rPr>
              <w:t>15</w:t>
            </w:r>
            <w:r>
              <w:rPr>
                <w:noProof/>
                <w:webHidden/>
              </w:rPr>
              <w:fldChar w:fldCharType="end"/>
            </w:r>
          </w:hyperlink>
        </w:p>
        <w:p w14:paraId="46BCE95B" w14:textId="604A226C" w:rsidR="00D00404" w:rsidRDefault="00D00404">
          <w:pPr>
            <w:pStyle w:val="TOC2"/>
            <w:rPr>
              <w:noProof/>
              <w:kern w:val="2"/>
              <w:sz w:val="22"/>
              <w:szCs w:val="22"/>
              <w14:ligatures w14:val="standardContextual"/>
            </w:rPr>
          </w:pPr>
          <w:hyperlink w:anchor="_Toc172101178" w:history="1">
            <w:r w:rsidRPr="0089265C">
              <w:rPr>
                <w:rStyle w:val="Hyperlink"/>
                <w:noProof/>
              </w:rPr>
              <w:t>Abusive Conduct</w:t>
            </w:r>
            <w:r>
              <w:rPr>
                <w:noProof/>
                <w:webHidden/>
              </w:rPr>
              <w:tab/>
            </w:r>
            <w:r>
              <w:rPr>
                <w:noProof/>
                <w:webHidden/>
              </w:rPr>
              <w:fldChar w:fldCharType="begin"/>
            </w:r>
            <w:r>
              <w:rPr>
                <w:noProof/>
                <w:webHidden/>
              </w:rPr>
              <w:instrText xml:space="preserve"> PAGEREF _Toc172101178 \h </w:instrText>
            </w:r>
            <w:r>
              <w:rPr>
                <w:noProof/>
                <w:webHidden/>
              </w:rPr>
            </w:r>
            <w:r>
              <w:rPr>
                <w:noProof/>
                <w:webHidden/>
              </w:rPr>
              <w:fldChar w:fldCharType="separate"/>
            </w:r>
            <w:r w:rsidR="00E068E9">
              <w:rPr>
                <w:noProof/>
                <w:webHidden/>
              </w:rPr>
              <w:t>16</w:t>
            </w:r>
            <w:r>
              <w:rPr>
                <w:noProof/>
                <w:webHidden/>
              </w:rPr>
              <w:fldChar w:fldCharType="end"/>
            </w:r>
          </w:hyperlink>
        </w:p>
        <w:p w14:paraId="585120D9" w14:textId="799C466A" w:rsidR="00D00404" w:rsidRDefault="00D00404">
          <w:pPr>
            <w:pStyle w:val="TOC2"/>
            <w:rPr>
              <w:noProof/>
              <w:kern w:val="2"/>
              <w:sz w:val="22"/>
              <w:szCs w:val="22"/>
              <w14:ligatures w14:val="standardContextual"/>
            </w:rPr>
          </w:pPr>
          <w:hyperlink w:anchor="_Toc172101179" w:history="1">
            <w:r w:rsidRPr="0089265C">
              <w:rPr>
                <w:rStyle w:val="Hyperlink"/>
                <w:noProof/>
              </w:rPr>
              <w:t>Complaint Procedure</w:t>
            </w:r>
            <w:r>
              <w:rPr>
                <w:noProof/>
                <w:webHidden/>
              </w:rPr>
              <w:tab/>
            </w:r>
            <w:r>
              <w:rPr>
                <w:noProof/>
                <w:webHidden/>
              </w:rPr>
              <w:fldChar w:fldCharType="begin"/>
            </w:r>
            <w:r>
              <w:rPr>
                <w:noProof/>
                <w:webHidden/>
              </w:rPr>
              <w:instrText xml:space="preserve"> PAGEREF _Toc172101179 \h </w:instrText>
            </w:r>
            <w:r>
              <w:rPr>
                <w:noProof/>
                <w:webHidden/>
              </w:rPr>
            </w:r>
            <w:r>
              <w:rPr>
                <w:noProof/>
                <w:webHidden/>
              </w:rPr>
              <w:fldChar w:fldCharType="separate"/>
            </w:r>
            <w:r w:rsidR="00E068E9">
              <w:rPr>
                <w:noProof/>
                <w:webHidden/>
              </w:rPr>
              <w:t>17</w:t>
            </w:r>
            <w:r>
              <w:rPr>
                <w:noProof/>
                <w:webHidden/>
              </w:rPr>
              <w:fldChar w:fldCharType="end"/>
            </w:r>
          </w:hyperlink>
        </w:p>
        <w:p w14:paraId="3B66080A" w14:textId="504BCDA0" w:rsidR="00D00404" w:rsidRDefault="00D00404">
          <w:pPr>
            <w:pStyle w:val="TOC2"/>
            <w:rPr>
              <w:noProof/>
              <w:kern w:val="2"/>
              <w:sz w:val="22"/>
              <w:szCs w:val="22"/>
              <w14:ligatures w14:val="standardContextual"/>
            </w:rPr>
          </w:pPr>
          <w:hyperlink w:anchor="_Toc172101180" w:history="1">
            <w:r w:rsidRPr="0089265C">
              <w:rPr>
                <w:rStyle w:val="Hyperlink"/>
                <w:noProof/>
              </w:rPr>
              <w:t>Corrective Action</w:t>
            </w:r>
            <w:r>
              <w:rPr>
                <w:noProof/>
                <w:webHidden/>
              </w:rPr>
              <w:tab/>
            </w:r>
            <w:r>
              <w:rPr>
                <w:noProof/>
                <w:webHidden/>
              </w:rPr>
              <w:fldChar w:fldCharType="begin"/>
            </w:r>
            <w:r>
              <w:rPr>
                <w:noProof/>
                <w:webHidden/>
              </w:rPr>
              <w:instrText xml:space="preserve"> PAGEREF _Toc172101180 \h </w:instrText>
            </w:r>
            <w:r>
              <w:rPr>
                <w:noProof/>
                <w:webHidden/>
              </w:rPr>
            </w:r>
            <w:r>
              <w:rPr>
                <w:noProof/>
                <w:webHidden/>
              </w:rPr>
              <w:fldChar w:fldCharType="separate"/>
            </w:r>
            <w:r w:rsidR="00E068E9">
              <w:rPr>
                <w:noProof/>
                <w:webHidden/>
              </w:rPr>
              <w:t>17</w:t>
            </w:r>
            <w:r>
              <w:rPr>
                <w:noProof/>
                <w:webHidden/>
              </w:rPr>
              <w:fldChar w:fldCharType="end"/>
            </w:r>
          </w:hyperlink>
        </w:p>
        <w:p w14:paraId="544F2DFD" w14:textId="66DACDB5" w:rsidR="00D00404" w:rsidRDefault="00D00404">
          <w:pPr>
            <w:pStyle w:val="TOC1"/>
            <w:rPr>
              <w:b w:val="0"/>
              <w:noProof/>
              <w:kern w:val="2"/>
              <w:sz w:val="22"/>
              <w:szCs w:val="22"/>
              <w14:ligatures w14:val="standardContextual"/>
            </w:rPr>
          </w:pPr>
          <w:hyperlink w:anchor="_Toc172101181" w:history="1">
            <w:r w:rsidRPr="0089265C">
              <w:rPr>
                <w:rStyle w:val="Hyperlink"/>
                <w:noProof/>
              </w:rPr>
              <w:t>COMPENSATION</w:t>
            </w:r>
            <w:r>
              <w:rPr>
                <w:noProof/>
                <w:webHidden/>
              </w:rPr>
              <w:tab/>
            </w:r>
            <w:r>
              <w:rPr>
                <w:noProof/>
                <w:webHidden/>
              </w:rPr>
              <w:fldChar w:fldCharType="begin"/>
            </w:r>
            <w:r>
              <w:rPr>
                <w:noProof/>
                <w:webHidden/>
              </w:rPr>
              <w:instrText xml:space="preserve"> PAGEREF _Toc172101181 \h </w:instrText>
            </w:r>
            <w:r>
              <w:rPr>
                <w:noProof/>
                <w:webHidden/>
              </w:rPr>
            </w:r>
            <w:r>
              <w:rPr>
                <w:noProof/>
                <w:webHidden/>
              </w:rPr>
              <w:fldChar w:fldCharType="separate"/>
            </w:r>
            <w:r w:rsidR="00E068E9">
              <w:rPr>
                <w:noProof/>
                <w:webHidden/>
              </w:rPr>
              <w:t>18</w:t>
            </w:r>
            <w:r>
              <w:rPr>
                <w:noProof/>
                <w:webHidden/>
              </w:rPr>
              <w:fldChar w:fldCharType="end"/>
            </w:r>
          </w:hyperlink>
        </w:p>
        <w:p w14:paraId="7CA43240" w14:textId="27B72C64" w:rsidR="00D00404" w:rsidRDefault="00D00404">
          <w:pPr>
            <w:pStyle w:val="TOC2"/>
            <w:rPr>
              <w:noProof/>
              <w:kern w:val="2"/>
              <w:sz w:val="22"/>
              <w:szCs w:val="22"/>
              <w14:ligatures w14:val="standardContextual"/>
            </w:rPr>
          </w:pPr>
          <w:hyperlink w:anchor="_Toc172101182" w:history="1">
            <w:r w:rsidRPr="0089265C">
              <w:rPr>
                <w:rStyle w:val="Hyperlink"/>
                <w:noProof/>
              </w:rPr>
              <w:t>Pay Periods</w:t>
            </w:r>
            <w:r>
              <w:rPr>
                <w:noProof/>
                <w:webHidden/>
              </w:rPr>
              <w:tab/>
            </w:r>
            <w:r>
              <w:rPr>
                <w:noProof/>
                <w:webHidden/>
              </w:rPr>
              <w:fldChar w:fldCharType="begin"/>
            </w:r>
            <w:r>
              <w:rPr>
                <w:noProof/>
                <w:webHidden/>
              </w:rPr>
              <w:instrText xml:space="preserve"> PAGEREF _Toc172101182 \h </w:instrText>
            </w:r>
            <w:r>
              <w:rPr>
                <w:noProof/>
                <w:webHidden/>
              </w:rPr>
            </w:r>
            <w:r>
              <w:rPr>
                <w:noProof/>
                <w:webHidden/>
              </w:rPr>
              <w:fldChar w:fldCharType="separate"/>
            </w:r>
            <w:r w:rsidR="00E068E9">
              <w:rPr>
                <w:noProof/>
                <w:webHidden/>
              </w:rPr>
              <w:t>18</w:t>
            </w:r>
            <w:r>
              <w:rPr>
                <w:noProof/>
                <w:webHidden/>
              </w:rPr>
              <w:fldChar w:fldCharType="end"/>
            </w:r>
          </w:hyperlink>
        </w:p>
        <w:p w14:paraId="4228BE4E" w14:textId="5036BBD9" w:rsidR="00D00404" w:rsidRDefault="00D00404">
          <w:pPr>
            <w:pStyle w:val="TOC2"/>
            <w:rPr>
              <w:noProof/>
              <w:kern w:val="2"/>
              <w:sz w:val="22"/>
              <w:szCs w:val="22"/>
              <w14:ligatures w14:val="standardContextual"/>
            </w:rPr>
          </w:pPr>
          <w:hyperlink w:anchor="_Toc172101183" w:history="1">
            <w:r w:rsidRPr="0089265C">
              <w:rPr>
                <w:rStyle w:val="Hyperlink"/>
                <w:noProof/>
              </w:rPr>
              <w:t>Timekeeping</w:t>
            </w:r>
            <w:r>
              <w:rPr>
                <w:noProof/>
                <w:webHidden/>
              </w:rPr>
              <w:tab/>
            </w:r>
            <w:r>
              <w:rPr>
                <w:noProof/>
                <w:webHidden/>
              </w:rPr>
              <w:fldChar w:fldCharType="begin"/>
            </w:r>
            <w:r>
              <w:rPr>
                <w:noProof/>
                <w:webHidden/>
              </w:rPr>
              <w:instrText xml:space="preserve"> PAGEREF _Toc172101183 \h </w:instrText>
            </w:r>
            <w:r>
              <w:rPr>
                <w:noProof/>
                <w:webHidden/>
              </w:rPr>
            </w:r>
            <w:r>
              <w:rPr>
                <w:noProof/>
                <w:webHidden/>
              </w:rPr>
              <w:fldChar w:fldCharType="separate"/>
            </w:r>
            <w:r w:rsidR="00E068E9">
              <w:rPr>
                <w:noProof/>
                <w:webHidden/>
              </w:rPr>
              <w:t>18</w:t>
            </w:r>
            <w:r>
              <w:rPr>
                <w:noProof/>
                <w:webHidden/>
              </w:rPr>
              <w:fldChar w:fldCharType="end"/>
            </w:r>
          </w:hyperlink>
        </w:p>
        <w:p w14:paraId="30199652" w14:textId="22692572" w:rsidR="00D00404" w:rsidRDefault="00D00404">
          <w:pPr>
            <w:pStyle w:val="TOC2"/>
            <w:rPr>
              <w:noProof/>
              <w:kern w:val="2"/>
              <w:sz w:val="22"/>
              <w:szCs w:val="22"/>
              <w14:ligatures w14:val="standardContextual"/>
            </w:rPr>
          </w:pPr>
          <w:hyperlink w:anchor="_Toc172101184" w:history="1">
            <w:r w:rsidRPr="0089265C">
              <w:rPr>
                <w:rStyle w:val="Hyperlink"/>
                <w:noProof/>
              </w:rPr>
              <w:t>Overtime</w:t>
            </w:r>
            <w:r>
              <w:rPr>
                <w:noProof/>
                <w:webHidden/>
              </w:rPr>
              <w:tab/>
            </w:r>
            <w:r>
              <w:rPr>
                <w:noProof/>
                <w:webHidden/>
              </w:rPr>
              <w:fldChar w:fldCharType="begin"/>
            </w:r>
            <w:r>
              <w:rPr>
                <w:noProof/>
                <w:webHidden/>
              </w:rPr>
              <w:instrText xml:space="preserve"> PAGEREF _Toc172101184 \h </w:instrText>
            </w:r>
            <w:r>
              <w:rPr>
                <w:noProof/>
                <w:webHidden/>
              </w:rPr>
            </w:r>
            <w:r>
              <w:rPr>
                <w:noProof/>
                <w:webHidden/>
              </w:rPr>
              <w:fldChar w:fldCharType="separate"/>
            </w:r>
            <w:r w:rsidR="00E068E9">
              <w:rPr>
                <w:noProof/>
                <w:webHidden/>
              </w:rPr>
              <w:t>18</w:t>
            </w:r>
            <w:r>
              <w:rPr>
                <w:noProof/>
                <w:webHidden/>
              </w:rPr>
              <w:fldChar w:fldCharType="end"/>
            </w:r>
          </w:hyperlink>
        </w:p>
        <w:p w14:paraId="60A8956A" w14:textId="2478047F" w:rsidR="00D00404" w:rsidRDefault="00D00404">
          <w:pPr>
            <w:pStyle w:val="TOC2"/>
            <w:rPr>
              <w:noProof/>
              <w:kern w:val="2"/>
              <w:sz w:val="22"/>
              <w:szCs w:val="22"/>
              <w14:ligatures w14:val="standardContextual"/>
            </w:rPr>
          </w:pPr>
          <w:hyperlink w:anchor="_Toc172101185" w:history="1">
            <w:r w:rsidRPr="0089265C">
              <w:rPr>
                <w:rStyle w:val="Hyperlink"/>
                <w:noProof/>
              </w:rPr>
              <w:t>Time Off</w:t>
            </w:r>
            <w:r>
              <w:rPr>
                <w:noProof/>
                <w:webHidden/>
              </w:rPr>
              <w:tab/>
            </w:r>
            <w:r>
              <w:rPr>
                <w:noProof/>
                <w:webHidden/>
              </w:rPr>
              <w:fldChar w:fldCharType="begin"/>
            </w:r>
            <w:r>
              <w:rPr>
                <w:noProof/>
                <w:webHidden/>
              </w:rPr>
              <w:instrText xml:space="preserve"> PAGEREF _Toc172101185 \h </w:instrText>
            </w:r>
            <w:r>
              <w:rPr>
                <w:noProof/>
                <w:webHidden/>
              </w:rPr>
            </w:r>
            <w:r>
              <w:rPr>
                <w:noProof/>
                <w:webHidden/>
              </w:rPr>
              <w:fldChar w:fldCharType="separate"/>
            </w:r>
            <w:r w:rsidR="00E068E9">
              <w:rPr>
                <w:noProof/>
                <w:webHidden/>
              </w:rPr>
              <w:t>19</w:t>
            </w:r>
            <w:r>
              <w:rPr>
                <w:noProof/>
                <w:webHidden/>
              </w:rPr>
              <w:fldChar w:fldCharType="end"/>
            </w:r>
          </w:hyperlink>
        </w:p>
        <w:p w14:paraId="3E78E43E" w14:textId="6817839D" w:rsidR="00D00404" w:rsidRDefault="00D00404">
          <w:pPr>
            <w:pStyle w:val="TOC2"/>
            <w:rPr>
              <w:noProof/>
              <w:kern w:val="2"/>
              <w:sz w:val="22"/>
              <w:szCs w:val="22"/>
              <w14:ligatures w14:val="standardContextual"/>
            </w:rPr>
          </w:pPr>
          <w:hyperlink w:anchor="_Toc172101186" w:history="1">
            <w:r w:rsidRPr="0089265C">
              <w:rPr>
                <w:rStyle w:val="Hyperlink"/>
                <w:noProof/>
              </w:rPr>
              <w:t>Payroll Deductions</w:t>
            </w:r>
            <w:r>
              <w:rPr>
                <w:noProof/>
                <w:webHidden/>
              </w:rPr>
              <w:tab/>
            </w:r>
            <w:r>
              <w:rPr>
                <w:noProof/>
                <w:webHidden/>
              </w:rPr>
              <w:fldChar w:fldCharType="begin"/>
            </w:r>
            <w:r>
              <w:rPr>
                <w:noProof/>
                <w:webHidden/>
              </w:rPr>
              <w:instrText xml:space="preserve"> PAGEREF _Toc172101186 \h </w:instrText>
            </w:r>
            <w:r>
              <w:rPr>
                <w:noProof/>
                <w:webHidden/>
              </w:rPr>
            </w:r>
            <w:r>
              <w:rPr>
                <w:noProof/>
                <w:webHidden/>
              </w:rPr>
              <w:fldChar w:fldCharType="separate"/>
            </w:r>
            <w:r w:rsidR="00E068E9">
              <w:rPr>
                <w:noProof/>
                <w:webHidden/>
              </w:rPr>
              <w:t>20</w:t>
            </w:r>
            <w:r>
              <w:rPr>
                <w:noProof/>
                <w:webHidden/>
              </w:rPr>
              <w:fldChar w:fldCharType="end"/>
            </w:r>
          </w:hyperlink>
        </w:p>
        <w:p w14:paraId="3ED8E51B" w14:textId="34C5F086" w:rsidR="00D00404" w:rsidRDefault="00D00404">
          <w:pPr>
            <w:pStyle w:val="TOC2"/>
            <w:rPr>
              <w:noProof/>
              <w:kern w:val="2"/>
              <w:sz w:val="22"/>
              <w:szCs w:val="22"/>
              <w14:ligatures w14:val="standardContextual"/>
            </w:rPr>
          </w:pPr>
          <w:hyperlink w:anchor="_Toc172101187" w:history="1">
            <w:r w:rsidRPr="0089265C">
              <w:rPr>
                <w:rStyle w:val="Hyperlink"/>
                <w:noProof/>
              </w:rPr>
              <w:t>Pay Adjustments, Promotions and Demotions</w:t>
            </w:r>
            <w:r>
              <w:rPr>
                <w:noProof/>
                <w:webHidden/>
              </w:rPr>
              <w:tab/>
            </w:r>
            <w:r>
              <w:rPr>
                <w:noProof/>
                <w:webHidden/>
              </w:rPr>
              <w:fldChar w:fldCharType="begin"/>
            </w:r>
            <w:r>
              <w:rPr>
                <w:noProof/>
                <w:webHidden/>
              </w:rPr>
              <w:instrText xml:space="preserve"> PAGEREF _Toc172101187 \h </w:instrText>
            </w:r>
            <w:r>
              <w:rPr>
                <w:noProof/>
                <w:webHidden/>
              </w:rPr>
            </w:r>
            <w:r>
              <w:rPr>
                <w:noProof/>
                <w:webHidden/>
              </w:rPr>
              <w:fldChar w:fldCharType="separate"/>
            </w:r>
            <w:r w:rsidR="00E068E9">
              <w:rPr>
                <w:noProof/>
                <w:webHidden/>
              </w:rPr>
              <w:t>21</w:t>
            </w:r>
            <w:r>
              <w:rPr>
                <w:noProof/>
                <w:webHidden/>
              </w:rPr>
              <w:fldChar w:fldCharType="end"/>
            </w:r>
          </w:hyperlink>
        </w:p>
        <w:p w14:paraId="21DA1AB2" w14:textId="7C075A58" w:rsidR="00D00404" w:rsidRDefault="00D00404">
          <w:pPr>
            <w:pStyle w:val="TOC2"/>
            <w:rPr>
              <w:noProof/>
              <w:kern w:val="2"/>
              <w:sz w:val="22"/>
              <w:szCs w:val="22"/>
              <w14:ligatures w14:val="standardContextual"/>
            </w:rPr>
          </w:pPr>
          <w:hyperlink w:anchor="_Toc172101188" w:history="1">
            <w:r w:rsidRPr="0089265C">
              <w:rPr>
                <w:rStyle w:val="Hyperlink"/>
                <w:noProof/>
              </w:rPr>
              <w:t>Performance Evaluation</w:t>
            </w:r>
            <w:r>
              <w:rPr>
                <w:noProof/>
                <w:webHidden/>
              </w:rPr>
              <w:tab/>
            </w:r>
            <w:r>
              <w:rPr>
                <w:noProof/>
                <w:webHidden/>
              </w:rPr>
              <w:fldChar w:fldCharType="begin"/>
            </w:r>
            <w:r>
              <w:rPr>
                <w:noProof/>
                <w:webHidden/>
              </w:rPr>
              <w:instrText xml:space="preserve"> PAGEREF _Toc172101188 \h </w:instrText>
            </w:r>
            <w:r>
              <w:rPr>
                <w:noProof/>
                <w:webHidden/>
              </w:rPr>
            </w:r>
            <w:r>
              <w:rPr>
                <w:noProof/>
                <w:webHidden/>
              </w:rPr>
              <w:fldChar w:fldCharType="separate"/>
            </w:r>
            <w:r w:rsidR="00E068E9">
              <w:rPr>
                <w:noProof/>
                <w:webHidden/>
              </w:rPr>
              <w:t>21</w:t>
            </w:r>
            <w:r>
              <w:rPr>
                <w:noProof/>
                <w:webHidden/>
              </w:rPr>
              <w:fldChar w:fldCharType="end"/>
            </w:r>
          </w:hyperlink>
        </w:p>
        <w:p w14:paraId="473EE8FE" w14:textId="4DC5EE85" w:rsidR="00D00404" w:rsidRDefault="00D00404">
          <w:pPr>
            <w:pStyle w:val="TOC2"/>
            <w:rPr>
              <w:noProof/>
              <w:kern w:val="2"/>
              <w:sz w:val="22"/>
              <w:szCs w:val="22"/>
              <w14:ligatures w14:val="standardContextual"/>
            </w:rPr>
          </w:pPr>
          <w:hyperlink w:anchor="_Toc172101189" w:history="1">
            <w:r w:rsidRPr="0089265C">
              <w:rPr>
                <w:rStyle w:val="Hyperlink"/>
                <w:noProof/>
              </w:rPr>
              <w:t>Work Assignments</w:t>
            </w:r>
            <w:r>
              <w:rPr>
                <w:noProof/>
                <w:webHidden/>
              </w:rPr>
              <w:tab/>
            </w:r>
            <w:r>
              <w:rPr>
                <w:noProof/>
                <w:webHidden/>
              </w:rPr>
              <w:fldChar w:fldCharType="begin"/>
            </w:r>
            <w:r>
              <w:rPr>
                <w:noProof/>
                <w:webHidden/>
              </w:rPr>
              <w:instrText xml:space="preserve"> PAGEREF _Toc172101189 \h </w:instrText>
            </w:r>
            <w:r>
              <w:rPr>
                <w:noProof/>
                <w:webHidden/>
              </w:rPr>
            </w:r>
            <w:r>
              <w:rPr>
                <w:noProof/>
                <w:webHidden/>
              </w:rPr>
              <w:fldChar w:fldCharType="separate"/>
            </w:r>
            <w:r w:rsidR="00E068E9">
              <w:rPr>
                <w:noProof/>
                <w:webHidden/>
              </w:rPr>
              <w:t>21</w:t>
            </w:r>
            <w:r>
              <w:rPr>
                <w:noProof/>
                <w:webHidden/>
              </w:rPr>
              <w:fldChar w:fldCharType="end"/>
            </w:r>
          </w:hyperlink>
        </w:p>
        <w:p w14:paraId="537D394E" w14:textId="19F6D19B" w:rsidR="00D00404" w:rsidRDefault="00D00404">
          <w:pPr>
            <w:pStyle w:val="TOC2"/>
            <w:rPr>
              <w:noProof/>
              <w:kern w:val="2"/>
              <w:sz w:val="22"/>
              <w:szCs w:val="22"/>
              <w14:ligatures w14:val="standardContextual"/>
            </w:rPr>
          </w:pPr>
          <w:hyperlink w:anchor="_Toc172101190" w:history="1">
            <w:r w:rsidRPr="0089265C">
              <w:rPr>
                <w:rStyle w:val="Hyperlink"/>
                <w:noProof/>
              </w:rPr>
              <w:t>Expense Reimbursement</w:t>
            </w:r>
            <w:r>
              <w:rPr>
                <w:noProof/>
                <w:webHidden/>
              </w:rPr>
              <w:tab/>
            </w:r>
            <w:r>
              <w:rPr>
                <w:noProof/>
                <w:webHidden/>
              </w:rPr>
              <w:fldChar w:fldCharType="begin"/>
            </w:r>
            <w:r>
              <w:rPr>
                <w:noProof/>
                <w:webHidden/>
              </w:rPr>
              <w:instrText xml:space="preserve"> PAGEREF _Toc172101190 \h </w:instrText>
            </w:r>
            <w:r>
              <w:rPr>
                <w:noProof/>
                <w:webHidden/>
              </w:rPr>
            </w:r>
            <w:r>
              <w:rPr>
                <w:noProof/>
                <w:webHidden/>
              </w:rPr>
              <w:fldChar w:fldCharType="separate"/>
            </w:r>
            <w:r w:rsidR="00E068E9">
              <w:rPr>
                <w:noProof/>
                <w:webHidden/>
              </w:rPr>
              <w:t>21</w:t>
            </w:r>
            <w:r>
              <w:rPr>
                <w:noProof/>
                <w:webHidden/>
              </w:rPr>
              <w:fldChar w:fldCharType="end"/>
            </w:r>
          </w:hyperlink>
        </w:p>
        <w:p w14:paraId="060C47CC" w14:textId="59DE5BC3" w:rsidR="00D00404" w:rsidRDefault="00D00404">
          <w:pPr>
            <w:pStyle w:val="TOC2"/>
            <w:rPr>
              <w:noProof/>
              <w:kern w:val="2"/>
              <w:sz w:val="22"/>
              <w:szCs w:val="22"/>
              <w14:ligatures w14:val="standardContextual"/>
            </w:rPr>
          </w:pPr>
          <w:hyperlink w:anchor="_Toc172101191" w:history="1">
            <w:r w:rsidRPr="0089265C">
              <w:rPr>
                <w:rStyle w:val="Hyperlink"/>
                <w:noProof/>
              </w:rPr>
              <w:t>Advances and Loans</w:t>
            </w:r>
            <w:r>
              <w:rPr>
                <w:noProof/>
                <w:webHidden/>
              </w:rPr>
              <w:tab/>
            </w:r>
            <w:r>
              <w:rPr>
                <w:noProof/>
                <w:webHidden/>
              </w:rPr>
              <w:fldChar w:fldCharType="begin"/>
            </w:r>
            <w:r>
              <w:rPr>
                <w:noProof/>
                <w:webHidden/>
              </w:rPr>
              <w:instrText xml:space="preserve"> PAGEREF _Toc172101191 \h </w:instrText>
            </w:r>
            <w:r>
              <w:rPr>
                <w:noProof/>
                <w:webHidden/>
              </w:rPr>
            </w:r>
            <w:r>
              <w:rPr>
                <w:noProof/>
                <w:webHidden/>
              </w:rPr>
              <w:fldChar w:fldCharType="separate"/>
            </w:r>
            <w:r w:rsidR="00E068E9">
              <w:rPr>
                <w:noProof/>
                <w:webHidden/>
              </w:rPr>
              <w:t>23</w:t>
            </w:r>
            <w:r>
              <w:rPr>
                <w:noProof/>
                <w:webHidden/>
              </w:rPr>
              <w:fldChar w:fldCharType="end"/>
            </w:r>
          </w:hyperlink>
        </w:p>
        <w:p w14:paraId="202B0426" w14:textId="59A2D68F" w:rsidR="00D00404" w:rsidRDefault="00D00404">
          <w:pPr>
            <w:pStyle w:val="TOC1"/>
            <w:rPr>
              <w:b w:val="0"/>
              <w:noProof/>
              <w:kern w:val="2"/>
              <w:sz w:val="22"/>
              <w:szCs w:val="22"/>
              <w14:ligatures w14:val="standardContextual"/>
            </w:rPr>
          </w:pPr>
          <w:hyperlink w:anchor="_Toc172101192" w:history="1">
            <w:r w:rsidRPr="0089265C">
              <w:rPr>
                <w:rStyle w:val="Hyperlink"/>
                <w:noProof/>
              </w:rPr>
              <w:t>BENEFITS</w:t>
            </w:r>
            <w:r>
              <w:rPr>
                <w:noProof/>
                <w:webHidden/>
              </w:rPr>
              <w:tab/>
            </w:r>
            <w:r>
              <w:rPr>
                <w:noProof/>
                <w:webHidden/>
              </w:rPr>
              <w:fldChar w:fldCharType="begin"/>
            </w:r>
            <w:r>
              <w:rPr>
                <w:noProof/>
                <w:webHidden/>
              </w:rPr>
              <w:instrText xml:space="preserve"> PAGEREF _Toc172101192 \h </w:instrText>
            </w:r>
            <w:r>
              <w:rPr>
                <w:noProof/>
                <w:webHidden/>
              </w:rPr>
            </w:r>
            <w:r>
              <w:rPr>
                <w:noProof/>
                <w:webHidden/>
              </w:rPr>
              <w:fldChar w:fldCharType="separate"/>
            </w:r>
            <w:r w:rsidR="00E068E9">
              <w:rPr>
                <w:noProof/>
                <w:webHidden/>
              </w:rPr>
              <w:t>24</w:t>
            </w:r>
            <w:r>
              <w:rPr>
                <w:noProof/>
                <w:webHidden/>
              </w:rPr>
              <w:fldChar w:fldCharType="end"/>
            </w:r>
          </w:hyperlink>
        </w:p>
        <w:p w14:paraId="2D4AF1A2" w14:textId="5003C7ED" w:rsidR="00D00404" w:rsidRDefault="00D00404">
          <w:pPr>
            <w:pStyle w:val="TOC2"/>
            <w:rPr>
              <w:noProof/>
              <w:kern w:val="2"/>
              <w:sz w:val="22"/>
              <w:szCs w:val="22"/>
              <w14:ligatures w14:val="standardContextual"/>
            </w:rPr>
          </w:pPr>
          <w:hyperlink w:anchor="_Toc172101193" w:history="1">
            <w:r w:rsidRPr="0089265C">
              <w:rPr>
                <w:rStyle w:val="Hyperlink"/>
                <w:noProof/>
              </w:rPr>
              <w:t>Holidays</w:t>
            </w:r>
            <w:r>
              <w:rPr>
                <w:noProof/>
                <w:webHidden/>
              </w:rPr>
              <w:tab/>
            </w:r>
            <w:r>
              <w:rPr>
                <w:noProof/>
                <w:webHidden/>
              </w:rPr>
              <w:fldChar w:fldCharType="begin"/>
            </w:r>
            <w:r>
              <w:rPr>
                <w:noProof/>
                <w:webHidden/>
              </w:rPr>
              <w:instrText xml:space="preserve"> PAGEREF _Toc172101193 \h </w:instrText>
            </w:r>
            <w:r>
              <w:rPr>
                <w:noProof/>
                <w:webHidden/>
              </w:rPr>
            </w:r>
            <w:r>
              <w:rPr>
                <w:noProof/>
                <w:webHidden/>
              </w:rPr>
              <w:fldChar w:fldCharType="separate"/>
            </w:r>
            <w:r w:rsidR="00E068E9">
              <w:rPr>
                <w:noProof/>
                <w:webHidden/>
              </w:rPr>
              <w:t>24</w:t>
            </w:r>
            <w:r>
              <w:rPr>
                <w:noProof/>
                <w:webHidden/>
              </w:rPr>
              <w:fldChar w:fldCharType="end"/>
            </w:r>
          </w:hyperlink>
        </w:p>
        <w:p w14:paraId="2F24A6CC" w14:textId="3EC378C0" w:rsidR="00D00404" w:rsidRDefault="00D00404">
          <w:pPr>
            <w:pStyle w:val="TOC2"/>
            <w:rPr>
              <w:noProof/>
              <w:kern w:val="2"/>
              <w:sz w:val="22"/>
              <w:szCs w:val="22"/>
              <w14:ligatures w14:val="standardContextual"/>
            </w:rPr>
          </w:pPr>
          <w:hyperlink w:anchor="_Toc172101194" w:history="1">
            <w:r w:rsidRPr="0089265C">
              <w:rPr>
                <w:rStyle w:val="Hyperlink"/>
                <w:noProof/>
              </w:rPr>
              <w:t>Health and Welfare Benefits</w:t>
            </w:r>
            <w:r>
              <w:rPr>
                <w:noProof/>
                <w:webHidden/>
              </w:rPr>
              <w:tab/>
            </w:r>
            <w:r>
              <w:rPr>
                <w:noProof/>
                <w:webHidden/>
              </w:rPr>
              <w:fldChar w:fldCharType="begin"/>
            </w:r>
            <w:r>
              <w:rPr>
                <w:noProof/>
                <w:webHidden/>
              </w:rPr>
              <w:instrText xml:space="preserve"> PAGEREF _Toc172101194 \h </w:instrText>
            </w:r>
            <w:r>
              <w:rPr>
                <w:noProof/>
                <w:webHidden/>
              </w:rPr>
            </w:r>
            <w:r>
              <w:rPr>
                <w:noProof/>
                <w:webHidden/>
              </w:rPr>
              <w:fldChar w:fldCharType="separate"/>
            </w:r>
            <w:r w:rsidR="00E068E9">
              <w:rPr>
                <w:noProof/>
                <w:webHidden/>
              </w:rPr>
              <w:t>24</w:t>
            </w:r>
            <w:r>
              <w:rPr>
                <w:noProof/>
                <w:webHidden/>
              </w:rPr>
              <w:fldChar w:fldCharType="end"/>
            </w:r>
          </w:hyperlink>
        </w:p>
        <w:p w14:paraId="2C1FBCDF" w14:textId="4349EBEB" w:rsidR="00D00404" w:rsidRDefault="00D00404">
          <w:pPr>
            <w:pStyle w:val="TOC2"/>
            <w:rPr>
              <w:noProof/>
              <w:kern w:val="2"/>
              <w:sz w:val="22"/>
              <w:szCs w:val="22"/>
              <w14:ligatures w14:val="standardContextual"/>
            </w:rPr>
          </w:pPr>
          <w:hyperlink w:anchor="_Toc172101195" w:history="1">
            <w:r w:rsidRPr="0089265C">
              <w:rPr>
                <w:rStyle w:val="Hyperlink"/>
                <w:noProof/>
              </w:rPr>
              <w:t>Continuation of Benefits</w:t>
            </w:r>
            <w:r>
              <w:rPr>
                <w:noProof/>
                <w:webHidden/>
              </w:rPr>
              <w:tab/>
            </w:r>
            <w:r>
              <w:rPr>
                <w:noProof/>
                <w:webHidden/>
              </w:rPr>
              <w:fldChar w:fldCharType="begin"/>
            </w:r>
            <w:r>
              <w:rPr>
                <w:noProof/>
                <w:webHidden/>
              </w:rPr>
              <w:instrText xml:space="preserve"> PAGEREF _Toc172101195 \h </w:instrText>
            </w:r>
            <w:r>
              <w:rPr>
                <w:noProof/>
                <w:webHidden/>
              </w:rPr>
            </w:r>
            <w:r>
              <w:rPr>
                <w:noProof/>
                <w:webHidden/>
              </w:rPr>
              <w:fldChar w:fldCharType="separate"/>
            </w:r>
            <w:r w:rsidR="00E068E9">
              <w:rPr>
                <w:noProof/>
                <w:webHidden/>
              </w:rPr>
              <w:t>24</w:t>
            </w:r>
            <w:r>
              <w:rPr>
                <w:noProof/>
                <w:webHidden/>
              </w:rPr>
              <w:fldChar w:fldCharType="end"/>
            </w:r>
          </w:hyperlink>
        </w:p>
        <w:p w14:paraId="589D8BE8" w14:textId="5BF289C5" w:rsidR="00D00404" w:rsidRDefault="00D00404">
          <w:pPr>
            <w:pStyle w:val="TOC2"/>
            <w:rPr>
              <w:noProof/>
              <w:kern w:val="2"/>
              <w:sz w:val="22"/>
              <w:szCs w:val="22"/>
              <w14:ligatures w14:val="standardContextual"/>
            </w:rPr>
          </w:pPr>
          <w:hyperlink w:anchor="_Toc172101196" w:history="1">
            <w:r w:rsidRPr="0089265C">
              <w:rPr>
                <w:rStyle w:val="Hyperlink"/>
                <w:noProof/>
              </w:rPr>
              <w:t>Temporary Disability Leave</w:t>
            </w:r>
            <w:r>
              <w:rPr>
                <w:noProof/>
                <w:webHidden/>
              </w:rPr>
              <w:tab/>
            </w:r>
            <w:r>
              <w:rPr>
                <w:noProof/>
                <w:webHidden/>
              </w:rPr>
              <w:fldChar w:fldCharType="begin"/>
            </w:r>
            <w:r>
              <w:rPr>
                <w:noProof/>
                <w:webHidden/>
              </w:rPr>
              <w:instrText xml:space="preserve"> PAGEREF _Toc172101196 \h </w:instrText>
            </w:r>
            <w:r>
              <w:rPr>
                <w:noProof/>
                <w:webHidden/>
              </w:rPr>
            </w:r>
            <w:r>
              <w:rPr>
                <w:noProof/>
                <w:webHidden/>
              </w:rPr>
              <w:fldChar w:fldCharType="separate"/>
            </w:r>
            <w:r w:rsidR="00E068E9">
              <w:rPr>
                <w:noProof/>
                <w:webHidden/>
              </w:rPr>
              <w:t>25</w:t>
            </w:r>
            <w:r>
              <w:rPr>
                <w:noProof/>
                <w:webHidden/>
              </w:rPr>
              <w:fldChar w:fldCharType="end"/>
            </w:r>
          </w:hyperlink>
        </w:p>
        <w:p w14:paraId="2F0D1567" w14:textId="3BBD34FD" w:rsidR="00D00404" w:rsidRDefault="00D00404">
          <w:pPr>
            <w:pStyle w:val="TOC2"/>
            <w:rPr>
              <w:noProof/>
              <w:kern w:val="2"/>
              <w:sz w:val="22"/>
              <w:szCs w:val="22"/>
              <w14:ligatures w14:val="standardContextual"/>
            </w:rPr>
          </w:pPr>
          <w:hyperlink w:anchor="_Toc172101197" w:history="1">
            <w:r w:rsidRPr="0089265C">
              <w:rPr>
                <w:rStyle w:val="Hyperlink"/>
                <w:noProof/>
              </w:rPr>
              <w:t>Military Leave</w:t>
            </w:r>
            <w:r>
              <w:rPr>
                <w:noProof/>
                <w:webHidden/>
              </w:rPr>
              <w:tab/>
            </w:r>
            <w:r>
              <w:rPr>
                <w:noProof/>
                <w:webHidden/>
              </w:rPr>
              <w:fldChar w:fldCharType="begin"/>
            </w:r>
            <w:r>
              <w:rPr>
                <w:noProof/>
                <w:webHidden/>
              </w:rPr>
              <w:instrText xml:space="preserve"> PAGEREF _Toc172101197 \h </w:instrText>
            </w:r>
            <w:r>
              <w:rPr>
                <w:noProof/>
                <w:webHidden/>
              </w:rPr>
            </w:r>
            <w:r>
              <w:rPr>
                <w:noProof/>
                <w:webHidden/>
              </w:rPr>
              <w:fldChar w:fldCharType="separate"/>
            </w:r>
            <w:r w:rsidR="00E068E9">
              <w:rPr>
                <w:noProof/>
                <w:webHidden/>
              </w:rPr>
              <w:t>25</w:t>
            </w:r>
            <w:r>
              <w:rPr>
                <w:noProof/>
                <w:webHidden/>
              </w:rPr>
              <w:fldChar w:fldCharType="end"/>
            </w:r>
          </w:hyperlink>
        </w:p>
        <w:p w14:paraId="23FAED42" w14:textId="664AF2C5" w:rsidR="00D00404" w:rsidRDefault="00D00404">
          <w:pPr>
            <w:pStyle w:val="TOC2"/>
            <w:rPr>
              <w:noProof/>
              <w:kern w:val="2"/>
              <w:sz w:val="22"/>
              <w:szCs w:val="22"/>
              <w14:ligatures w14:val="standardContextual"/>
            </w:rPr>
          </w:pPr>
          <w:hyperlink w:anchor="_Toc172101198" w:history="1">
            <w:r w:rsidRPr="0089265C">
              <w:rPr>
                <w:rStyle w:val="Hyperlink"/>
                <w:noProof/>
              </w:rPr>
              <w:t>Veterans Day Leave—Tennessee</w:t>
            </w:r>
            <w:r>
              <w:rPr>
                <w:noProof/>
                <w:webHidden/>
              </w:rPr>
              <w:tab/>
            </w:r>
            <w:r>
              <w:rPr>
                <w:noProof/>
                <w:webHidden/>
              </w:rPr>
              <w:fldChar w:fldCharType="begin"/>
            </w:r>
            <w:r>
              <w:rPr>
                <w:noProof/>
                <w:webHidden/>
              </w:rPr>
              <w:instrText xml:space="preserve"> PAGEREF _Toc172101198 \h </w:instrText>
            </w:r>
            <w:r>
              <w:rPr>
                <w:noProof/>
                <w:webHidden/>
              </w:rPr>
            </w:r>
            <w:r>
              <w:rPr>
                <w:noProof/>
                <w:webHidden/>
              </w:rPr>
              <w:fldChar w:fldCharType="separate"/>
            </w:r>
            <w:r w:rsidR="00E068E9">
              <w:rPr>
                <w:noProof/>
                <w:webHidden/>
              </w:rPr>
              <w:t>26</w:t>
            </w:r>
            <w:r>
              <w:rPr>
                <w:noProof/>
                <w:webHidden/>
              </w:rPr>
              <w:fldChar w:fldCharType="end"/>
            </w:r>
          </w:hyperlink>
        </w:p>
        <w:p w14:paraId="6C6CB279" w14:textId="7BC0170A" w:rsidR="00D00404" w:rsidRDefault="00D00404">
          <w:pPr>
            <w:pStyle w:val="TOC2"/>
            <w:rPr>
              <w:noProof/>
              <w:kern w:val="2"/>
              <w:sz w:val="22"/>
              <w:szCs w:val="22"/>
              <w14:ligatures w14:val="standardContextual"/>
            </w:rPr>
          </w:pPr>
          <w:hyperlink w:anchor="_Toc172101199" w:history="1">
            <w:r w:rsidRPr="0089265C">
              <w:rPr>
                <w:rStyle w:val="Hyperlink"/>
                <w:noProof/>
              </w:rPr>
              <w:t>Civil Air Patrol Leave—Virginia</w:t>
            </w:r>
            <w:r>
              <w:rPr>
                <w:noProof/>
                <w:webHidden/>
              </w:rPr>
              <w:tab/>
            </w:r>
            <w:r>
              <w:rPr>
                <w:noProof/>
                <w:webHidden/>
              </w:rPr>
              <w:fldChar w:fldCharType="begin"/>
            </w:r>
            <w:r>
              <w:rPr>
                <w:noProof/>
                <w:webHidden/>
              </w:rPr>
              <w:instrText xml:space="preserve"> PAGEREF _Toc172101199 \h </w:instrText>
            </w:r>
            <w:r>
              <w:rPr>
                <w:noProof/>
                <w:webHidden/>
              </w:rPr>
            </w:r>
            <w:r>
              <w:rPr>
                <w:noProof/>
                <w:webHidden/>
              </w:rPr>
              <w:fldChar w:fldCharType="separate"/>
            </w:r>
            <w:r w:rsidR="00E068E9">
              <w:rPr>
                <w:noProof/>
                <w:webHidden/>
              </w:rPr>
              <w:t>26</w:t>
            </w:r>
            <w:r>
              <w:rPr>
                <w:noProof/>
                <w:webHidden/>
              </w:rPr>
              <w:fldChar w:fldCharType="end"/>
            </w:r>
          </w:hyperlink>
        </w:p>
        <w:p w14:paraId="2107C053" w14:textId="37ED4E60" w:rsidR="00D00404" w:rsidRDefault="00D00404">
          <w:pPr>
            <w:pStyle w:val="TOC2"/>
            <w:rPr>
              <w:noProof/>
              <w:kern w:val="2"/>
              <w:sz w:val="22"/>
              <w:szCs w:val="22"/>
              <w14:ligatures w14:val="standardContextual"/>
            </w:rPr>
          </w:pPr>
          <w:hyperlink w:anchor="_Toc172101200" w:history="1">
            <w:r w:rsidRPr="0089265C">
              <w:rPr>
                <w:rStyle w:val="Hyperlink"/>
                <w:noProof/>
              </w:rPr>
              <w:t>Volunteer Emergency Responder Leave—Kentucky</w:t>
            </w:r>
            <w:r>
              <w:rPr>
                <w:noProof/>
                <w:webHidden/>
              </w:rPr>
              <w:tab/>
            </w:r>
            <w:r>
              <w:rPr>
                <w:noProof/>
                <w:webHidden/>
              </w:rPr>
              <w:fldChar w:fldCharType="begin"/>
            </w:r>
            <w:r>
              <w:rPr>
                <w:noProof/>
                <w:webHidden/>
              </w:rPr>
              <w:instrText xml:space="preserve"> PAGEREF _Toc172101200 \h </w:instrText>
            </w:r>
            <w:r>
              <w:rPr>
                <w:noProof/>
                <w:webHidden/>
              </w:rPr>
            </w:r>
            <w:r>
              <w:rPr>
                <w:noProof/>
                <w:webHidden/>
              </w:rPr>
              <w:fldChar w:fldCharType="separate"/>
            </w:r>
            <w:r w:rsidR="00E068E9">
              <w:rPr>
                <w:noProof/>
                <w:webHidden/>
              </w:rPr>
              <w:t>26</w:t>
            </w:r>
            <w:r>
              <w:rPr>
                <w:noProof/>
                <w:webHidden/>
              </w:rPr>
              <w:fldChar w:fldCharType="end"/>
            </w:r>
          </w:hyperlink>
        </w:p>
        <w:p w14:paraId="4169E713" w14:textId="4B423AA5" w:rsidR="00D00404" w:rsidRDefault="00D00404">
          <w:pPr>
            <w:pStyle w:val="TOC2"/>
            <w:rPr>
              <w:noProof/>
              <w:kern w:val="2"/>
              <w:sz w:val="22"/>
              <w:szCs w:val="22"/>
              <w14:ligatures w14:val="standardContextual"/>
            </w:rPr>
          </w:pPr>
          <w:hyperlink w:anchor="_Toc172101201" w:history="1">
            <w:r w:rsidRPr="0089265C">
              <w:rPr>
                <w:rStyle w:val="Hyperlink"/>
                <w:noProof/>
              </w:rPr>
              <w:t>Volunteer Emergency Responder Leave—Tennessee</w:t>
            </w:r>
            <w:r>
              <w:rPr>
                <w:noProof/>
                <w:webHidden/>
              </w:rPr>
              <w:tab/>
            </w:r>
            <w:r>
              <w:rPr>
                <w:noProof/>
                <w:webHidden/>
              </w:rPr>
              <w:fldChar w:fldCharType="begin"/>
            </w:r>
            <w:r>
              <w:rPr>
                <w:noProof/>
                <w:webHidden/>
              </w:rPr>
              <w:instrText xml:space="preserve"> PAGEREF _Toc172101201 \h </w:instrText>
            </w:r>
            <w:r>
              <w:rPr>
                <w:noProof/>
                <w:webHidden/>
              </w:rPr>
            </w:r>
            <w:r>
              <w:rPr>
                <w:noProof/>
                <w:webHidden/>
              </w:rPr>
              <w:fldChar w:fldCharType="separate"/>
            </w:r>
            <w:r w:rsidR="00E068E9">
              <w:rPr>
                <w:noProof/>
                <w:webHidden/>
              </w:rPr>
              <w:t>27</w:t>
            </w:r>
            <w:r>
              <w:rPr>
                <w:noProof/>
                <w:webHidden/>
              </w:rPr>
              <w:fldChar w:fldCharType="end"/>
            </w:r>
          </w:hyperlink>
        </w:p>
        <w:p w14:paraId="16D2A337" w14:textId="4F77442E" w:rsidR="00D00404" w:rsidRDefault="00D00404">
          <w:pPr>
            <w:pStyle w:val="TOC2"/>
            <w:rPr>
              <w:noProof/>
              <w:kern w:val="2"/>
              <w:sz w:val="22"/>
              <w:szCs w:val="22"/>
              <w14:ligatures w14:val="standardContextual"/>
            </w:rPr>
          </w:pPr>
          <w:hyperlink w:anchor="_Toc172101202" w:history="1">
            <w:r w:rsidRPr="0089265C">
              <w:rPr>
                <w:rStyle w:val="Hyperlink"/>
                <w:noProof/>
              </w:rPr>
              <w:t>Jury Service Leave</w:t>
            </w:r>
            <w:r>
              <w:rPr>
                <w:noProof/>
                <w:webHidden/>
              </w:rPr>
              <w:tab/>
            </w:r>
            <w:r>
              <w:rPr>
                <w:noProof/>
                <w:webHidden/>
              </w:rPr>
              <w:fldChar w:fldCharType="begin"/>
            </w:r>
            <w:r>
              <w:rPr>
                <w:noProof/>
                <w:webHidden/>
              </w:rPr>
              <w:instrText xml:space="preserve"> PAGEREF _Toc172101202 \h </w:instrText>
            </w:r>
            <w:r>
              <w:rPr>
                <w:noProof/>
                <w:webHidden/>
              </w:rPr>
            </w:r>
            <w:r>
              <w:rPr>
                <w:noProof/>
                <w:webHidden/>
              </w:rPr>
              <w:fldChar w:fldCharType="separate"/>
            </w:r>
            <w:r w:rsidR="00E068E9">
              <w:rPr>
                <w:noProof/>
                <w:webHidden/>
              </w:rPr>
              <w:t>27</w:t>
            </w:r>
            <w:r>
              <w:rPr>
                <w:noProof/>
                <w:webHidden/>
              </w:rPr>
              <w:fldChar w:fldCharType="end"/>
            </w:r>
          </w:hyperlink>
        </w:p>
        <w:p w14:paraId="29CC2A42" w14:textId="0BF8CCCE" w:rsidR="00D00404" w:rsidRDefault="00D00404">
          <w:pPr>
            <w:pStyle w:val="TOC2"/>
            <w:rPr>
              <w:noProof/>
              <w:kern w:val="2"/>
              <w:sz w:val="22"/>
              <w:szCs w:val="22"/>
              <w14:ligatures w14:val="standardContextual"/>
            </w:rPr>
          </w:pPr>
          <w:hyperlink w:anchor="_Toc172101203" w:history="1">
            <w:r w:rsidRPr="0089265C">
              <w:rPr>
                <w:rStyle w:val="Hyperlink"/>
                <w:noProof/>
              </w:rPr>
              <w:t>Witness Leave</w:t>
            </w:r>
            <w:r>
              <w:rPr>
                <w:noProof/>
                <w:webHidden/>
              </w:rPr>
              <w:tab/>
            </w:r>
            <w:r>
              <w:rPr>
                <w:noProof/>
                <w:webHidden/>
              </w:rPr>
              <w:fldChar w:fldCharType="begin"/>
            </w:r>
            <w:r>
              <w:rPr>
                <w:noProof/>
                <w:webHidden/>
              </w:rPr>
              <w:instrText xml:space="preserve"> PAGEREF _Toc172101203 \h </w:instrText>
            </w:r>
            <w:r>
              <w:rPr>
                <w:noProof/>
                <w:webHidden/>
              </w:rPr>
            </w:r>
            <w:r>
              <w:rPr>
                <w:noProof/>
                <w:webHidden/>
              </w:rPr>
              <w:fldChar w:fldCharType="separate"/>
            </w:r>
            <w:r w:rsidR="00E068E9">
              <w:rPr>
                <w:noProof/>
                <w:webHidden/>
              </w:rPr>
              <w:t>27</w:t>
            </w:r>
            <w:r>
              <w:rPr>
                <w:noProof/>
                <w:webHidden/>
              </w:rPr>
              <w:fldChar w:fldCharType="end"/>
            </w:r>
          </w:hyperlink>
        </w:p>
        <w:p w14:paraId="187DDF13" w14:textId="3BB5176A" w:rsidR="00D00404" w:rsidRDefault="00D00404">
          <w:pPr>
            <w:pStyle w:val="TOC2"/>
            <w:rPr>
              <w:noProof/>
              <w:kern w:val="2"/>
              <w:sz w:val="22"/>
              <w:szCs w:val="22"/>
              <w14:ligatures w14:val="standardContextual"/>
            </w:rPr>
          </w:pPr>
          <w:hyperlink w:anchor="_Toc172101204" w:history="1">
            <w:r w:rsidRPr="0089265C">
              <w:rPr>
                <w:rStyle w:val="Hyperlink"/>
                <w:noProof/>
              </w:rPr>
              <w:t>Voting Leave</w:t>
            </w:r>
            <w:r>
              <w:rPr>
                <w:noProof/>
                <w:webHidden/>
              </w:rPr>
              <w:tab/>
            </w:r>
            <w:r>
              <w:rPr>
                <w:noProof/>
                <w:webHidden/>
              </w:rPr>
              <w:fldChar w:fldCharType="begin"/>
            </w:r>
            <w:r>
              <w:rPr>
                <w:noProof/>
                <w:webHidden/>
              </w:rPr>
              <w:instrText xml:space="preserve"> PAGEREF _Toc172101204 \h </w:instrText>
            </w:r>
            <w:r>
              <w:rPr>
                <w:noProof/>
                <w:webHidden/>
              </w:rPr>
            </w:r>
            <w:r>
              <w:rPr>
                <w:noProof/>
                <w:webHidden/>
              </w:rPr>
              <w:fldChar w:fldCharType="separate"/>
            </w:r>
            <w:r w:rsidR="00E068E9">
              <w:rPr>
                <w:noProof/>
                <w:webHidden/>
              </w:rPr>
              <w:t>27</w:t>
            </w:r>
            <w:r>
              <w:rPr>
                <w:noProof/>
                <w:webHidden/>
              </w:rPr>
              <w:fldChar w:fldCharType="end"/>
            </w:r>
          </w:hyperlink>
        </w:p>
        <w:p w14:paraId="2FE39F1D" w14:textId="742C680B" w:rsidR="00D00404" w:rsidRDefault="00D00404">
          <w:pPr>
            <w:pStyle w:val="TOC2"/>
            <w:rPr>
              <w:noProof/>
              <w:kern w:val="2"/>
              <w:sz w:val="22"/>
              <w:szCs w:val="22"/>
              <w14:ligatures w14:val="standardContextual"/>
            </w:rPr>
          </w:pPr>
          <w:hyperlink w:anchor="_Toc172101205" w:history="1">
            <w:r w:rsidRPr="0089265C">
              <w:rPr>
                <w:rStyle w:val="Hyperlink"/>
                <w:noProof/>
              </w:rPr>
              <w:t>Election Official Leave—Kentucky</w:t>
            </w:r>
            <w:r>
              <w:rPr>
                <w:noProof/>
                <w:webHidden/>
              </w:rPr>
              <w:tab/>
            </w:r>
            <w:r>
              <w:rPr>
                <w:noProof/>
                <w:webHidden/>
              </w:rPr>
              <w:fldChar w:fldCharType="begin"/>
            </w:r>
            <w:r>
              <w:rPr>
                <w:noProof/>
                <w:webHidden/>
              </w:rPr>
              <w:instrText xml:space="preserve"> PAGEREF _Toc172101205 \h </w:instrText>
            </w:r>
            <w:r>
              <w:rPr>
                <w:noProof/>
                <w:webHidden/>
              </w:rPr>
            </w:r>
            <w:r>
              <w:rPr>
                <w:noProof/>
                <w:webHidden/>
              </w:rPr>
              <w:fldChar w:fldCharType="separate"/>
            </w:r>
            <w:r w:rsidR="00E068E9">
              <w:rPr>
                <w:noProof/>
                <w:webHidden/>
              </w:rPr>
              <w:t>28</w:t>
            </w:r>
            <w:r>
              <w:rPr>
                <w:noProof/>
                <w:webHidden/>
              </w:rPr>
              <w:fldChar w:fldCharType="end"/>
            </w:r>
          </w:hyperlink>
        </w:p>
        <w:p w14:paraId="4A5BF2C0" w14:textId="34B6006E" w:rsidR="00D00404" w:rsidRDefault="00D00404">
          <w:pPr>
            <w:pStyle w:val="TOC2"/>
            <w:rPr>
              <w:noProof/>
              <w:kern w:val="2"/>
              <w:sz w:val="22"/>
              <w:szCs w:val="22"/>
              <w14:ligatures w14:val="standardContextual"/>
            </w:rPr>
          </w:pPr>
          <w:hyperlink w:anchor="_Toc172101206" w:history="1">
            <w:r w:rsidRPr="0089265C">
              <w:rPr>
                <w:rStyle w:val="Hyperlink"/>
                <w:noProof/>
              </w:rPr>
              <w:t>Election Official Leave—Virginia</w:t>
            </w:r>
            <w:r>
              <w:rPr>
                <w:noProof/>
                <w:webHidden/>
              </w:rPr>
              <w:tab/>
            </w:r>
            <w:r>
              <w:rPr>
                <w:noProof/>
                <w:webHidden/>
              </w:rPr>
              <w:fldChar w:fldCharType="begin"/>
            </w:r>
            <w:r>
              <w:rPr>
                <w:noProof/>
                <w:webHidden/>
              </w:rPr>
              <w:instrText xml:space="preserve"> PAGEREF _Toc172101206 \h </w:instrText>
            </w:r>
            <w:r>
              <w:rPr>
                <w:noProof/>
                <w:webHidden/>
              </w:rPr>
            </w:r>
            <w:r>
              <w:rPr>
                <w:noProof/>
                <w:webHidden/>
              </w:rPr>
              <w:fldChar w:fldCharType="separate"/>
            </w:r>
            <w:r w:rsidR="00E068E9">
              <w:rPr>
                <w:noProof/>
                <w:webHidden/>
              </w:rPr>
              <w:t>28</w:t>
            </w:r>
            <w:r>
              <w:rPr>
                <w:noProof/>
                <w:webHidden/>
              </w:rPr>
              <w:fldChar w:fldCharType="end"/>
            </w:r>
          </w:hyperlink>
        </w:p>
        <w:p w14:paraId="447C9A13" w14:textId="1190BD0D" w:rsidR="00D00404" w:rsidRDefault="00D00404">
          <w:pPr>
            <w:pStyle w:val="TOC2"/>
            <w:rPr>
              <w:noProof/>
              <w:kern w:val="2"/>
              <w:sz w:val="22"/>
              <w:szCs w:val="22"/>
              <w14:ligatures w14:val="standardContextual"/>
            </w:rPr>
          </w:pPr>
          <w:hyperlink w:anchor="_Toc172101207" w:history="1">
            <w:r w:rsidRPr="0089265C">
              <w:rPr>
                <w:rStyle w:val="Hyperlink"/>
                <w:noProof/>
              </w:rPr>
              <w:t>Crime Victim Leave—Virginia</w:t>
            </w:r>
            <w:r>
              <w:rPr>
                <w:noProof/>
                <w:webHidden/>
              </w:rPr>
              <w:tab/>
            </w:r>
            <w:r>
              <w:rPr>
                <w:noProof/>
                <w:webHidden/>
              </w:rPr>
              <w:fldChar w:fldCharType="begin"/>
            </w:r>
            <w:r>
              <w:rPr>
                <w:noProof/>
                <w:webHidden/>
              </w:rPr>
              <w:instrText xml:space="preserve"> PAGEREF _Toc172101207 \h </w:instrText>
            </w:r>
            <w:r>
              <w:rPr>
                <w:noProof/>
                <w:webHidden/>
              </w:rPr>
            </w:r>
            <w:r>
              <w:rPr>
                <w:noProof/>
                <w:webHidden/>
              </w:rPr>
              <w:fldChar w:fldCharType="separate"/>
            </w:r>
            <w:r w:rsidR="00E068E9">
              <w:rPr>
                <w:noProof/>
                <w:webHidden/>
              </w:rPr>
              <w:t>28</w:t>
            </w:r>
            <w:r>
              <w:rPr>
                <w:noProof/>
                <w:webHidden/>
              </w:rPr>
              <w:fldChar w:fldCharType="end"/>
            </w:r>
          </w:hyperlink>
        </w:p>
        <w:p w14:paraId="7B2F9B13" w14:textId="46D336B5" w:rsidR="00D00404" w:rsidRDefault="00D00404">
          <w:pPr>
            <w:pStyle w:val="TOC2"/>
            <w:rPr>
              <w:noProof/>
              <w:kern w:val="2"/>
              <w:sz w:val="22"/>
              <w:szCs w:val="22"/>
              <w14:ligatures w14:val="standardContextual"/>
            </w:rPr>
          </w:pPr>
          <w:hyperlink w:anchor="_Toc172101208" w:history="1">
            <w:r w:rsidRPr="0089265C">
              <w:rPr>
                <w:rStyle w:val="Hyperlink"/>
                <w:noProof/>
              </w:rPr>
              <w:t>Organ &amp; Bone Marrow Donation Leave—Virginia</w:t>
            </w:r>
            <w:r>
              <w:rPr>
                <w:noProof/>
                <w:webHidden/>
              </w:rPr>
              <w:tab/>
            </w:r>
            <w:r>
              <w:rPr>
                <w:noProof/>
                <w:webHidden/>
              </w:rPr>
              <w:fldChar w:fldCharType="begin"/>
            </w:r>
            <w:r>
              <w:rPr>
                <w:noProof/>
                <w:webHidden/>
              </w:rPr>
              <w:instrText xml:space="preserve"> PAGEREF _Toc172101208 \h </w:instrText>
            </w:r>
            <w:r>
              <w:rPr>
                <w:noProof/>
                <w:webHidden/>
              </w:rPr>
            </w:r>
            <w:r>
              <w:rPr>
                <w:noProof/>
                <w:webHidden/>
              </w:rPr>
              <w:fldChar w:fldCharType="separate"/>
            </w:r>
            <w:r w:rsidR="00E068E9">
              <w:rPr>
                <w:noProof/>
                <w:webHidden/>
              </w:rPr>
              <w:t>28</w:t>
            </w:r>
            <w:r>
              <w:rPr>
                <w:noProof/>
                <w:webHidden/>
              </w:rPr>
              <w:fldChar w:fldCharType="end"/>
            </w:r>
          </w:hyperlink>
        </w:p>
        <w:p w14:paraId="6C5D0F60" w14:textId="3A304C77" w:rsidR="00D00404" w:rsidRDefault="00D00404">
          <w:pPr>
            <w:pStyle w:val="TOC2"/>
            <w:rPr>
              <w:noProof/>
              <w:kern w:val="2"/>
              <w:sz w:val="22"/>
              <w:szCs w:val="22"/>
              <w14:ligatures w14:val="standardContextual"/>
            </w:rPr>
          </w:pPr>
          <w:hyperlink w:anchor="_Toc172101209" w:history="1">
            <w:r w:rsidRPr="0089265C">
              <w:rPr>
                <w:rStyle w:val="Hyperlink"/>
                <w:noProof/>
              </w:rPr>
              <w:t>Family and Medical Leave Act</w:t>
            </w:r>
            <w:r>
              <w:rPr>
                <w:noProof/>
                <w:webHidden/>
              </w:rPr>
              <w:tab/>
            </w:r>
            <w:r>
              <w:rPr>
                <w:noProof/>
                <w:webHidden/>
              </w:rPr>
              <w:fldChar w:fldCharType="begin"/>
            </w:r>
            <w:r>
              <w:rPr>
                <w:noProof/>
                <w:webHidden/>
              </w:rPr>
              <w:instrText xml:space="preserve"> PAGEREF _Toc172101209 \h </w:instrText>
            </w:r>
            <w:r>
              <w:rPr>
                <w:noProof/>
                <w:webHidden/>
              </w:rPr>
            </w:r>
            <w:r>
              <w:rPr>
                <w:noProof/>
                <w:webHidden/>
              </w:rPr>
              <w:fldChar w:fldCharType="separate"/>
            </w:r>
            <w:r w:rsidR="00E068E9">
              <w:rPr>
                <w:noProof/>
                <w:webHidden/>
              </w:rPr>
              <w:t>28</w:t>
            </w:r>
            <w:r>
              <w:rPr>
                <w:noProof/>
                <w:webHidden/>
              </w:rPr>
              <w:fldChar w:fldCharType="end"/>
            </w:r>
          </w:hyperlink>
        </w:p>
        <w:p w14:paraId="4923D03C" w14:textId="0BC16B0C" w:rsidR="00D00404" w:rsidRDefault="00D00404">
          <w:pPr>
            <w:pStyle w:val="TOC2"/>
            <w:rPr>
              <w:noProof/>
              <w:kern w:val="2"/>
              <w:sz w:val="22"/>
              <w:szCs w:val="22"/>
              <w14:ligatures w14:val="standardContextual"/>
            </w:rPr>
          </w:pPr>
          <w:hyperlink w:anchor="_Toc172101210" w:history="1">
            <w:r w:rsidRPr="0089265C">
              <w:rPr>
                <w:rStyle w:val="Hyperlink"/>
                <w:noProof/>
              </w:rPr>
              <w:t>Adoption Leave—Kentucky</w:t>
            </w:r>
            <w:r>
              <w:rPr>
                <w:noProof/>
                <w:webHidden/>
              </w:rPr>
              <w:tab/>
            </w:r>
            <w:r>
              <w:rPr>
                <w:noProof/>
                <w:webHidden/>
              </w:rPr>
              <w:fldChar w:fldCharType="begin"/>
            </w:r>
            <w:r>
              <w:rPr>
                <w:noProof/>
                <w:webHidden/>
              </w:rPr>
              <w:instrText xml:space="preserve"> PAGEREF _Toc172101210 \h </w:instrText>
            </w:r>
            <w:r>
              <w:rPr>
                <w:noProof/>
                <w:webHidden/>
              </w:rPr>
            </w:r>
            <w:r>
              <w:rPr>
                <w:noProof/>
                <w:webHidden/>
              </w:rPr>
              <w:fldChar w:fldCharType="separate"/>
            </w:r>
            <w:r w:rsidR="00E068E9">
              <w:rPr>
                <w:noProof/>
                <w:webHidden/>
              </w:rPr>
              <w:t>31</w:t>
            </w:r>
            <w:r>
              <w:rPr>
                <w:noProof/>
                <w:webHidden/>
              </w:rPr>
              <w:fldChar w:fldCharType="end"/>
            </w:r>
          </w:hyperlink>
        </w:p>
        <w:p w14:paraId="7DF85919" w14:textId="7294447F" w:rsidR="00D00404" w:rsidRDefault="00D00404">
          <w:pPr>
            <w:pStyle w:val="TOC2"/>
            <w:rPr>
              <w:noProof/>
              <w:kern w:val="2"/>
              <w:sz w:val="22"/>
              <w:szCs w:val="22"/>
              <w14:ligatures w14:val="standardContextual"/>
            </w:rPr>
          </w:pPr>
          <w:hyperlink w:anchor="_Toc172101211" w:history="1">
            <w:r w:rsidRPr="0089265C">
              <w:rPr>
                <w:rStyle w:val="Hyperlink"/>
                <w:noProof/>
              </w:rPr>
              <w:t>Personal Leave of Absence</w:t>
            </w:r>
            <w:r>
              <w:rPr>
                <w:noProof/>
                <w:webHidden/>
              </w:rPr>
              <w:tab/>
            </w:r>
            <w:r>
              <w:rPr>
                <w:noProof/>
                <w:webHidden/>
              </w:rPr>
              <w:fldChar w:fldCharType="begin"/>
            </w:r>
            <w:r>
              <w:rPr>
                <w:noProof/>
                <w:webHidden/>
              </w:rPr>
              <w:instrText xml:space="preserve"> PAGEREF _Toc172101211 \h </w:instrText>
            </w:r>
            <w:r>
              <w:rPr>
                <w:noProof/>
                <w:webHidden/>
              </w:rPr>
            </w:r>
            <w:r>
              <w:rPr>
                <w:noProof/>
                <w:webHidden/>
              </w:rPr>
              <w:fldChar w:fldCharType="separate"/>
            </w:r>
            <w:r w:rsidR="00E068E9">
              <w:rPr>
                <w:noProof/>
                <w:webHidden/>
              </w:rPr>
              <w:t>31</w:t>
            </w:r>
            <w:r>
              <w:rPr>
                <w:noProof/>
                <w:webHidden/>
              </w:rPr>
              <w:fldChar w:fldCharType="end"/>
            </w:r>
          </w:hyperlink>
        </w:p>
        <w:p w14:paraId="3B7F02FA" w14:textId="5F002D8F" w:rsidR="00D00404" w:rsidRDefault="00D00404">
          <w:pPr>
            <w:pStyle w:val="TOC2"/>
            <w:rPr>
              <w:noProof/>
              <w:kern w:val="2"/>
              <w:sz w:val="22"/>
              <w:szCs w:val="22"/>
              <w14:ligatures w14:val="standardContextual"/>
            </w:rPr>
          </w:pPr>
          <w:hyperlink w:anchor="_Toc172101212" w:history="1">
            <w:r w:rsidRPr="0089265C">
              <w:rPr>
                <w:rStyle w:val="Hyperlink"/>
                <w:noProof/>
              </w:rPr>
              <w:t>Bereavement Leave</w:t>
            </w:r>
            <w:r>
              <w:rPr>
                <w:noProof/>
                <w:webHidden/>
              </w:rPr>
              <w:tab/>
            </w:r>
            <w:r>
              <w:rPr>
                <w:noProof/>
                <w:webHidden/>
              </w:rPr>
              <w:fldChar w:fldCharType="begin"/>
            </w:r>
            <w:r>
              <w:rPr>
                <w:noProof/>
                <w:webHidden/>
              </w:rPr>
              <w:instrText xml:space="preserve"> PAGEREF _Toc172101212 \h </w:instrText>
            </w:r>
            <w:r>
              <w:rPr>
                <w:noProof/>
                <w:webHidden/>
              </w:rPr>
            </w:r>
            <w:r>
              <w:rPr>
                <w:noProof/>
                <w:webHidden/>
              </w:rPr>
              <w:fldChar w:fldCharType="separate"/>
            </w:r>
            <w:r w:rsidR="00E068E9">
              <w:rPr>
                <w:noProof/>
                <w:webHidden/>
              </w:rPr>
              <w:t>31</w:t>
            </w:r>
            <w:r>
              <w:rPr>
                <w:noProof/>
                <w:webHidden/>
              </w:rPr>
              <w:fldChar w:fldCharType="end"/>
            </w:r>
          </w:hyperlink>
        </w:p>
        <w:p w14:paraId="12A20412" w14:textId="5A654175" w:rsidR="00D00404" w:rsidRDefault="00D00404">
          <w:pPr>
            <w:pStyle w:val="TOC1"/>
            <w:rPr>
              <w:b w:val="0"/>
              <w:noProof/>
              <w:kern w:val="2"/>
              <w:sz w:val="22"/>
              <w:szCs w:val="22"/>
              <w14:ligatures w14:val="standardContextual"/>
            </w:rPr>
          </w:pPr>
          <w:hyperlink w:anchor="_Toc172101213" w:history="1">
            <w:r w:rsidRPr="0089265C">
              <w:rPr>
                <w:rStyle w:val="Hyperlink"/>
                <w:noProof/>
              </w:rPr>
              <w:t>HEALTH, SAFETY, AND SECURITY</w:t>
            </w:r>
            <w:r>
              <w:rPr>
                <w:noProof/>
                <w:webHidden/>
              </w:rPr>
              <w:tab/>
            </w:r>
            <w:r>
              <w:rPr>
                <w:noProof/>
                <w:webHidden/>
              </w:rPr>
              <w:fldChar w:fldCharType="begin"/>
            </w:r>
            <w:r>
              <w:rPr>
                <w:noProof/>
                <w:webHidden/>
              </w:rPr>
              <w:instrText xml:space="preserve"> PAGEREF _Toc172101213 \h </w:instrText>
            </w:r>
            <w:r>
              <w:rPr>
                <w:noProof/>
                <w:webHidden/>
              </w:rPr>
            </w:r>
            <w:r>
              <w:rPr>
                <w:noProof/>
                <w:webHidden/>
              </w:rPr>
              <w:fldChar w:fldCharType="separate"/>
            </w:r>
            <w:r w:rsidR="00E068E9">
              <w:rPr>
                <w:noProof/>
                <w:webHidden/>
              </w:rPr>
              <w:t>32</w:t>
            </w:r>
            <w:r>
              <w:rPr>
                <w:noProof/>
                <w:webHidden/>
              </w:rPr>
              <w:fldChar w:fldCharType="end"/>
            </w:r>
          </w:hyperlink>
        </w:p>
        <w:p w14:paraId="6C82D272" w14:textId="31748169" w:rsidR="00D00404" w:rsidRDefault="00D00404">
          <w:pPr>
            <w:pStyle w:val="TOC2"/>
            <w:rPr>
              <w:noProof/>
              <w:kern w:val="2"/>
              <w:sz w:val="22"/>
              <w:szCs w:val="22"/>
              <w14:ligatures w14:val="standardContextual"/>
            </w:rPr>
          </w:pPr>
          <w:hyperlink w:anchor="_Toc172101214" w:history="1">
            <w:r w:rsidRPr="0089265C">
              <w:rPr>
                <w:rStyle w:val="Hyperlink"/>
                <w:noProof/>
              </w:rPr>
              <w:t>Non-Smoking</w:t>
            </w:r>
            <w:r>
              <w:rPr>
                <w:noProof/>
                <w:webHidden/>
              </w:rPr>
              <w:tab/>
            </w:r>
            <w:r>
              <w:rPr>
                <w:noProof/>
                <w:webHidden/>
              </w:rPr>
              <w:fldChar w:fldCharType="begin"/>
            </w:r>
            <w:r>
              <w:rPr>
                <w:noProof/>
                <w:webHidden/>
              </w:rPr>
              <w:instrText xml:space="preserve"> PAGEREF _Toc172101214 \h </w:instrText>
            </w:r>
            <w:r>
              <w:rPr>
                <w:noProof/>
                <w:webHidden/>
              </w:rPr>
            </w:r>
            <w:r>
              <w:rPr>
                <w:noProof/>
                <w:webHidden/>
              </w:rPr>
              <w:fldChar w:fldCharType="separate"/>
            </w:r>
            <w:r w:rsidR="00E068E9">
              <w:rPr>
                <w:noProof/>
                <w:webHidden/>
              </w:rPr>
              <w:t>32</w:t>
            </w:r>
            <w:r>
              <w:rPr>
                <w:noProof/>
                <w:webHidden/>
              </w:rPr>
              <w:fldChar w:fldCharType="end"/>
            </w:r>
          </w:hyperlink>
        </w:p>
        <w:p w14:paraId="71D04A2F" w14:textId="4569AD42" w:rsidR="00D00404" w:rsidRDefault="00D00404">
          <w:pPr>
            <w:pStyle w:val="TOC2"/>
            <w:rPr>
              <w:noProof/>
              <w:kern w:val="2"/>
              <w:sz w:val="22"/>
              <w:szCs w:val="22"/>
              <w14:ligatures w14:val="standardContextual"/>
            </w:rPr>
          </w:pPr>
          <w:hyperlink w:anchor="_Toc172101215" w:history="1">
            <w:r w:rsidRPr="0089265C">
              <w:rPr>
                <w:rStyle w:val="Hyperlink"/>
                <w:noProof/>
              </w:rPr>
              <w:t>Drug and Alcohol</w:t>
            </w:r>
            <w:r>
              <w:rPr>
                <w:noProof/>
                <w:webHidden/>
              </w:rPr>
              <w:tab/>
            </w:r>
            <w:r>
              <w:rPr>
                <w:noProof/>
                <w:webHidden/>
              </w:rPr>
              <w:fldChar w:fldCharType="begin"/>
            </w:r>
            <w:r>
              <w:rPr>
                <w:noProof/>
                <w:webHidden/>
              </w:rPr>
              <w:instrText xml:space="preserve"> PAGEREF _Toc172101215 \h </w:instrText>
            </w:r>
            <w:r>
              <w:rPr>
                <w:noProof/>
                <w:webHidden/>
              </w:rPr>
            </w:r>
            <w:r>
              <w:rPr>
                <w:noProof/>
                <w:webHidden/>
              </w:rPr>
              <w:fldChar w:fldCharType="separate"/>
            </w:r>
            <w:r w:rsidR="00E068E9">
              <w:rPr>
                <w:noProof/>
                <w:webHidden/>
              </w:rPr>
              <w:t>32</w:t>
            </w:r>
            <w:r>
              <w:rPr>
                <w:noProof/>
                <w:webHidden/>
              </w:rPr>
              <w:fldChar w:fldCharType="end"/>
            </w:r>
          </w:hyperlink>
        </w:p>
        <w:p w14:paraId="5EBAE722" w14:textId="6B81D256" w:rsidR="00D00404" w:rsidRDefault="00D00404">
          <w:pPr>
            <w:pStyle w:val="TOC2"/>
            <w:rPr>
              <w:noProof/>
              <w:kern w:val="2"/>
              <w:sz w:val="22"/>
              <w:szCs w:val="22"/>
              <w14:ligatures w14:val="standardContextual"/>
            </w:rPr>
          </w:pPr>
          <w:hyperlink w:anchor="_Toc172101216" w:history="1">
            <w:r w:rsidRPr="0089265C">
              <w:rPr>
                <w:rStyle w:val="Hyperlink"/>
                <w:noProof/>
              </w:rPr>
              <w:t>Reasonable Accommodations</w:t>
            </w:r>
            <w:r>
              <w:rPr>
                <w:noProof/>
                <w:webHidden/>
              </w:rPr>
              <w:tab/>
            </w:r>
            <w:r>
              <w:rPr>
                <w:noProof/>
                <w:webHidden/>
              </w:rPr>
              <w:fldChar w:fldCharType="begin"/>
            </w:r>
            <w:r>
              <w:rPr>
                <w:noProof/>
                <w:webHidden/>
              </w:rPr>
              <w:instrText xml:space="preserve"> PAGEREF _Toc172101216 \h </w:instrText>
            </w:r>
            <w:r>
              <w:rPr>
                <w:noProof/>
                <w:webHidden/>
              </w:rPr>
            </w:r>
            <w:r>
              <w:rPr>
                <w:noProof/>
                <w:webHidden/>
              </w:rPr>
              <w:fldChar w:fldCharType="separate"/>
            </w:r>
            <w:r w:rsidR="00E068E9">
              <w:rPr>
                <w:noProof/>
                <w:webHidden/>
              </w:rPr>
              <w:t>33</w:t>
            </w:r>
            <w:r>
              <w:rPr>
                <w:noProof/>
                <w:webHidden/>
              </w:rPr>
              <w:fldChar w:fldCharType="end"/>
            </w:r>
          </w:hyperlink>
        </w:p>
        <w:p w14:paraId="4341D925" w14:textId="363B849D" w:rsidR="00D00404" w:rsidRDefault="00D00404">
          <w:pPr>
            <w:pStyle w:val="TOC2"/>
            <w:rPr>
              <w:noProof/>
              <w:kern w:val="2"/>
              <w:sz w:val="22"/>
              <w:szCs w:val="22"/>
              <w14:ligatures w14:val="standardContextual"/>
            </w:rPr>
          </w:pPr>
          <w:hyperlink w:anchor="_Toc172101217" w:history="1">
            <w:r w:rsidRPr="0089265C">
              <w:rPr>
                <w:rStyle w:val="Hyperlink"/>
                <w:noProof/>
              </w:rPr>
              <w:t>Pregnancy Rights Notice</w:t>
            </w:r>
            <w:r>
              <w:rPr>
                <w:noProof/>
                <w:webHidden/>
              </w:rPr>
              <w:tab/>
            </w:r>
            <w:r>
              <w:rPr>
                <w:noProof/>
                <w:webHidden/>
              </w:rPr>
              <w:fldChar w:fldCharType="begin"/>
            </w:r>
            <w:r>
              <w:rPr>
                <w:noProof/>
                <w:webHidden/>
              </w:rPr>
              <w:instrText xml:space="preserve"> PAGEREF _Toc172101217 \h </w:instrText>
            </w:r>
            <w:r>
              <w:rPr>
                <w:noProof/>
                <w:webHidden/>
              </w:rPr>
            </w:r>
            <w:r>
              <w:rPr>
                <w:noProof/>
                <w:webHidden/>
              </w:rPr>
              <w:fldChar w:fldCharType="separate"/>
            </w:r>
            <w:r w:rsidR="00E068E9">
              <w:rPr>
                <w:noProof/>
                <w:webHidden/>
              </w:rPr>
              <w:t>34</w:t>
            </w:r>
            <w:r>
              <w:rPr>
                <w:noProof/>
                <w:webHidden/>
              </w:rPr>
              <w:fldChar w:fldCharType="end"/>
            </w:r>
          </w:hyperlink>
        </w:p>
        <w:p w14:paraId="50343975" w14:textId="5C55C3C1" w:rsidR="00D00404" w:rsidRDefault="00D00404">
          <w:pPr>
            <w:pStyle w:val="TOC2"/>
            <w:rPr>
              <w:noProof/>
              <w:kern w:val="2"/>
              <w:sz w:val="22"/>
              <w:szCs w:val="22"/>
              <w14:ligatures w14:val="standardContextual"/>
            </w:rPr>
          </w:pPr>
          <w:hyperlink w:anchor="_Toc172101218" w:history="1">
            <w:r w:rsidRPr="0089265C">
              <w:rPr>
                <w:rStyle w:val="Hyperlink"/>
                <w:noProof/>
              </w:rPr>
              <w:t>Injury and Accident Response and Reporting</w:t>
            </w:r>
            <w:r>
              <w:rPr>
                <w:noProof/>
                <w:webHidden/>
              </w:rPr>
              <w:tab/>
            </w:r>
            <w:r>
              <w:rPr>
                <w:noProof/>
                <w:webHidden/>
              </w:rPr>
              <w:fldChar w:fldCharType="begin"/>
            </w:r>
            <w:r>
              <w:rPr>
                <w:noProof/>
                <w:webHidden/>
              </w:rPr>
              <w:instrText xml:space="preserve"> PAGEREF _Toc172101218 \h </w:instrText>
            </w:r>
            <w:r>
              <w:rPr>
                <w:noProof/>
                <w:webHidden/>
              </w:rPr>
            </w:r>
            <w:r>
              <w:rPr>
                <w:noProof/>
                <w:webHidden/>
              </w:rPr>
              <w:fldChar w:fldCharType="separate"/>
            </w:r>
            <w:r w:rsidR="00E068E9">
              <w:rPr>
                <w:noProof/>
                <w:webHidden/>
              </w:rPr>
              <w:t>35</w:t>
            </w:r>
            <w:r>
              <w:rPr>
                <w:noProof/>
                <w:webHidden/>
              </w:rPr>
              <w:fldChar w:fldCharType="end"/>
            </w:r>
          </w:hyperlink>
        </w:p>
        <w:p w14:paraId="7E8D0F3F" w14:textId="7EB756F5" w:rsidR="00D00404" w:rsidRDefault="00D00404">
          <w:pPr>
            <w:pStyle w:val="TOC2"/>
            <w:rPr>
              <w:noProof/>
              <w:kern w:val="2"/>
              <w:sz w:val="22"/>
              <w:szCs w:val="22"/>
              <w14:ligatures w14:val="standardContextual"/>
            </w:rPr>
          </w:pPr>
          <w:hyperlink w:anchor="_Toc172101219" w:history="1">
            <w:r w:rsidRPr="0089265C">
              <w:rPr>
                <w:rStyle w:val="Hyperlink"/>
                <w:noProof/>
              </w:rPr>
              <w:t>Workers' Compensation</w:t>
            </w:r>
            <w:r>
              <w:rPr>
                <w:noProof/>
                <w:webHidden/>
              </w:rPr>
              <w:tab/>
            </w:r>
            <w:r>
              <w:rPr>
                <w:noProof/>
                <w:webHidden/>
              </w:rPr>
              <w:fldChar w:fldCharType="begin"/>
            </w:r>
            <w:r>
              <w:rPr>
                <w:noProof/>
                <w:webHidden/>
              </w:rPr>
              <w:instrText xml:space="preserve"> PAGEREF _Toc172101219 \h </w:instrText>
            </w:r>
            <w:r>
              <w:rPr>
                <w:noProof/>
                <w:webHidden/>
              </w:rPr>
            </w:r>
            <w:r>
              <w:rPr>
                <w:noProof/>
                <w:webHidden/>
              </w:rPr>
              <w:fldChar w:fldCharType="separate"/>
            </w:r>
            <w:r w:rsidR="00E068E9">
              <w:rPr>
                <w:noProof/>
                <w:webHidden/>
              </w:rPr>
              <w:t>36</w:t>
            </w:r>
            <w:r>
              <w:rPr>
                <w:noProof/>
                <w:webHidden/>
              </w:rPr>
              <w:fldChar w:fldCharType="end"/>
            </w:r>
          </w:hyperlink>
        </w:p>
        <w:p w14:paraId="048EEA9D" w14:textId="5FD00339" w:rsidR="00D00404" w:rsidRDefault="00D00404">
          <w:pPr>
            <w:pStyle w:val="TOC2"/>
            <w:rPr>
              <w:noProof/>
              <w:kern w:val="2"/>
              <w:sz w:val="22"/>
              <w:szCs w:val="22"/>
              <w14:ligatures w14:val="standardContextual"/>
            </w:rPr>
          </w:pPr>
          <w:hyperlink w:anchor="_Toc172101220" w:history="1">
            <w:r w:rsidRPr="0089265C">
              <w:rPr>
                <w:rStyle w:val="Hyperlink"/>
                <w:noProof/>
              </w:rPr>
              <w:t>Workplace Violence and Security</w:t>
            </w:r>
            <w:r>
              <w:rPr>
                <w:noProof/>
                <w:webHidden/>
              </w:rPr>
              <w:tab/>
            </w:r>
            <w:r>
              <w:rPr>
                <w:noProof/>
                <w:webHidden/>
              </w:rPr>
              <w:fldChar w:fldCharType="begin"/>
            </w:r>
            <w:r>
              <w:rPr>
                <w:noProof/>
                <w:webHidden/>
              </w:rPr>
              <w:instrText xml:space="preserve"> PAGEREF _Toc172101220 \h </w:instrText>
            </w:r>
            <w:r>
              <w:rPr>
                <w:noProof/>
                <w:webHidden/>
              </w:rPr>
            </w:r>
            <w:r>
              <w:rPr>
                <w:noProof/>
                <w:webHidden/>
              </w:rPr>
              <w:fldChar w:fldCharType="separate"/>
            </w:r>
            <w:r w:rsidR="00E068E9">
              <w:rPr>
                <w:noProof/>
                <w:webHidden/>
              </w:rPr>
              <w:t>36</w:t>
            </w:r>
            <w:r>
              <w:rPr>
                <w:noProof/>
                <w:webHidden/>
              </w:rPr>
              <w:fldChar w:fldCharType="end"/>
            </w:r>
          </w:hyperlink>
        </w:p>
        <w:p w14:paraId="79CB2CEC" w14:textId="2B4DB8BF" w:rsidR="00D00404" w:rsidRDefault="00D00404">
          <w:pPr>
            <w:pStyle w:val="TOC2"/>
            <w:rPr>
              <w:noProof/>
              <w:kern w:val="2"/>
              <w:sz w:val="22"/>
              <w:szCs w:val="22"/>
              <w14:ligatures w14:val="standardContextual"/>
            </w:rPr>
          </w:pPr>
          <w:hyperlink w:anchor="_Toc172101221" w:history="1">
            <w:r w:rsidRPr="0089265C">
              <w:rPr>
                <w:rStyle w:val="Hyperlink"/>
                <w:noProof/>
              </w:rPr>
              <w:t>Driving Safety</w:t>
            </w:r>
            <w:r>
              <w:rPr>
                <w:noProof/>
                <w:webHidden/>
              </w:rPr>
              <w:tab/>
            </w:r>
            <w:r>
              <w:rPr>
                <w:noProof/>
                <w:webHidden/>
              </w:rPr>
              <w:fldChar w:fldCharType="begin"/>
            </w:r>
            <w:r>
              <w:rPr>
                <w:noProof/>
                <w:webHidden/>
              </w:rPr>
              <w:instrText xml:space="preserve"> PAGEREF _Toc172101221 \h </w:instrText>
            </w:r>
            <w:r>
              <w:rPr>
                <w:noProof/>
                <w:webHidden/>
              </w:rPr>
            </w:r>
            <w:r>
              <w:rPr>
                <w:noProof/>
                <w:webHidden/>
              </w:rPr>
              <w:fldChar w:fldCharType="separate"/>
            </w:r>
            <w:r w:rsidR="00E068E9">
              <w:rPr>
                <w:noProof/>
                <w:webHidden/>
              </w:rPr>
              <w:t>36</w:t>
            </w:r>
            <w:r>
              <w:rPr>
                <w:noProof/>
                <w:webHidden/>
              </w:rPr>
              <w:fldChar w:fldCharType="end"/>
            </w:r>
          </w:hyperlink>
        </w:p>
        <w:p w14:paraId="02875A2A" w14:textId="44C14BE1" w:rsidR="00D00404" w:rsidRDefault="00D00404">
          <w:pPr>
            <w:pStyle w:val="TOC2"/>
            <w:rPr>
              <w:noProof/>
              <w:kern w:val="2"/>
              <w:sz w:val="22"/>
              <w:szCs w:val="22"/>
              <w14:ligatures w14:val="standardContextual"/>
            </w:rPr>
          </w:pPr>
          <w:hyperlink w:anchor="_Toc172101222" w:history="1">
            <w:r w:rsidRPr="0089265C">
              <w:rPr>
                <w:rStyle w:val="Hyperlink"/>
                <w:noProof/>
              </w:rPr>
              <w:t>Inclement Weather and Outages</w:t>
            </w:r>
            <w:r>
              <w:rPr>
                <w:noProof/>
                <w:webHidden/>
              </w:rPr>
              <w:tab/>
            </w:r>
            <w:r>
              <w:rPr>
                <w:noProof/>
                <w:webHidden/>
              </w:rPr>
              <w:fldChar w:fldCharType="begin"/>
            </w:r>
            <w:r>
              <w:rPr>
                <w:noProof/>
                <w:webHidden/>
              </w:rPr>
              <w:instrText xml:space="preserve"> PAGEREF _Toc172101222 \h </w:instrText>
            </w:r>
            <w:r>
              <w:rPr>
                <w:noProof/>
                <w:webHidden/>
              </w:rPr>
            </w:r>
            <w:r>
              <w:rPr>
                <w:noProof/>
                <w:webHidden/>
              </w:rPr>
              <w:fldChar w:fldCharType="separate"/>
            </w:r>
            <w:r w:rsidR="00E068E9">
              <w:rPr>
                <w:noProof/>
                <w:webHidden/>
              </w:rPr>
              <w:t>38</w:t>
            </w:r>
            <w:r>
              <w:rPr>
                <w:noProof/>
                <w:webHidden/>
              </w:rPr>
              <w:fldChar w:fldCharType="end"/>
            </w:r>
          </w:hyperlink>
        </w:p>
        <w:p w14:paraId="1D9ABDA0" w14:textId="095D7373" w:rsidR="00D00404" w:rsidRDefault="00D00404">
          <w:pPr>
            <w:pStyle w:val="TOC1"/>
            <w:rPr>
              <w:b w:val="0"/>
              <w:noProof/>
              <w:kern w:val="2"/>
              <w:sz w:val="22"/>
              <w:szCs w:val="22"/>
              <w14:ligatures w14:val="standardContextual"/>
            </w:rPr>
          </w:pPr>
          <w:hyperlink w:anchor="_Toc172101223" w:history="1">
            <w:r w:rsidRPr="0089265C">
              <w:rPr>
                <w:rStyle w:val="Hyperlink"/>
                <w:noProof/>
              </w:rPr>
              <w:t>WORKPLACE GUIDELINES</w:t>
            </w:r>
            <w:r>
              <w:rPr>
                <w:noProof/>
                <w:webHidden/>
              </w:rPr>
              <w:tab/>
            </w:r>
            <w:r>
              <w:rPr>
                <w:noProof/>
                <w:webHidden/>
              </w:rPr>
              <w:fldChar w:fldCharType="begin"/>
            </w:r>
            <w:r>
              <w:rPr>
                <w:noProof/>
                <w:webHidden/>
              </w:rPr>
              <w:instrText xml:space="preserve"> PAGEREF _Toc172101223 \h </w:instrText>
            </w:r>
            <w:r>
              <w:rPr>
                <w:noProof/>
                <w:webHidden/>
              </w:rPr>
            </w:r>
            <w:r>
              <w:rPr>
                <w:noProof/>
                <w:webHidden/>
              </w:rPr>
              <w:fldChar w:fldCharType="separate"/>
            </w:r>
            <w:r w:rsidR="00E068E9">
              <w:rPr>
                <w:noProof/>
                <w:webHidden/>
              </w:rPr>
              <w:t>40</w:t>
            </w:r>
            <w:r>
              <w:rPr>
                <w:noProof/>
                <w:webHidden/>
              </w:rPr>
              <w:fldChar w:fldCharType="end"/>
            </w:r>
          </w:hyperlink>
        </w:p>
        <w:p w14:paraId="546957BA" w14:textId="0D8B3835" w:rsidR="00D00404" w:rsidRDefault="00D00404">
          <w:pPr>
            <w:pStyle w:val="TOC2"/>
            <w:rPr>
              <w:noProof/>
              <w:kern w:val="2"/>
              <w:sz w:val="22"/>
              <w:szCs w:val="22"/>
              <w14:ligatures w14:val="standardContextual"/>
            </w:rPr>
          </w:pPr>
          <w:hyperlink w:anchor="_Toc172101224" w:history="1">
            <w:r w:rsidRPr="0089265C">
              <w:rPr>
                <w:rStyle w:val="Hyperlink"/>
                <w:noProof/>
              </w:rPr>
              <w:t>Hours of Work</w:t>
            </w:r>
            <w:r>
              <w:rPr>
                <w:noProof/>
                <w:webHidden/>
              </w:rPr>
              <w:tab/>
            </w:r>
            <w:r>
              <w:rPr>
                <w:noProof/>
                <w:webHidden/>
              </w:rPr>
              <w:fldChar w:fldCharType="begin"/>
            </w:r>
            <w:r>
              <w:rPr>
                <w:noProof/>
                <w:webHidden/>
              </w:rPr>
              <w:instrText xml:space="preserve"> PAGEREF _Toc172101224 \h </w:instrText>
            </w:r>
            <w:r>
              <w:rPr>
                <w:noProof/>
                <w:webHidden/>
              </w:rPr>
            </w:r>
            <w:r>
              <w:rPr>
                <w:noProof/>
                <w:webHidden/>
              </w:rPr>
              <w:fldChar w:fldCharType="separate"/>
            </w:r>
            <w:r w:rsidR="00E068E9">
              <w:rPr>
                <w:noProof/>
                <w:webHidden/>
              </w:rPr>
              <w:t>40</w:t>
            </w:r>
            <w:r>
              <w:rPr>
                <w:noProof/>
                <w:webHidden/>
              </w:rPr>
              <w:fldChar w:fldCharType="end"/>
            </w:r>
          </w:hyperlink>
        </w:p>
        <w:p w14:paraId="685758AE" w14:textId="3767A3EC" w:rsidR="00D00404" w:rsidRDefault="00D00404">
          <w:pPr>
            <w:pStyle w:val="TOC2"/>
            <w:rPr>
              <w:noProof/>
              <w:kern w:val="2"/>
              <w:sz w:val="22"/>
              <w:szCs w:val="22"/>
              <w14:ligatures w14:val="standardContextual"/>
            </w:rPr>
          </w:pPr>
          <w:hyperlink w:anchor="_Toc172101225" w:history="1">
            <w:r w:rsidRPr="0089265C">
              <w:rPr>
                <w:rStyle w:val="Hyperlink"/>
                <w:noProof/>
              </w:rPr>
              <w:t>Off-the-Clock Work</w:t>
            </w:r>
            <w:r>
              <w:rPr>
                <w:noProof/>
                <w:webHidden/>
              </w:rPr>
              <w:tab/>
            </w:r>
            <w:r>
              <w:rPr>
                <w:noProof/>
                <w:webHidden/>
              </w:rPr>
              <w:fldChar w:fldCharType="begin"/>
            </w:r>
            <w:r>
              <w:rPr>
                <w:noProof/>
                <w:webHidden/>
              </w:rPr>
              <w:instrText xml:space="preserve"> PAGEREF _Toc172101225 \h </w:instrText>
            </w:r>
            <w:r>
              <w:rPr>
                <w:noProof/>
                <w:webHidden/>
              </w:rPr>
            </w:r>
            <w:r>
              <w:rPr>
                <w:noProof/>
                <w:webHidden/>
              </w:rPr>
              <w:fldChar w:fldCharType="separate"/>
            </w:r>
            <w:r w:rsidR="00E068E9">
              <w:rPr>
                <w:noProof/>
                <w:webHidden/>
              </w:rPr>
              <w:t>40</w:t>
            </w:r>
            <w:r>
              <w:rPr>
                <w:noProof/>
                <w:webHidden/>
              </w:rPr>
              <w:fldChar w:fldCharType="end"/>
            </w:r>
          </w:hyperlink>
        </w:p>
        <w:p w14:paraId="79F1EA71" w14:textId="42A104EE" w:rsidR="00D00404" w:rsidRDefault="00D00404">
          <w:pPr>
            <w:pStyle w:val="TOC2"/>
            <w:rPr>
              <w:noProof/>
              <w:kern w:val="2"/>
              <w:sz w:val="22"/>
              <w:szCs w:val="22"/>
              <w14:ligatures w14:val="standardContextual"/>
            </w:rPr>
          </w:pPr>
          <w:hyperlink w:anchor="_Toc172101226" w:history="1">
            <w:r w:rsidRPr="0089265C">
              <w:rPr>
                <w:rStyle w:val="Hyperlink"/>
                <w:noProof/>
              </w:rPr>
              <w:t>Meal Periods</w:t>
            </w:r>
            <w:r>
              <w:rPr>
                <w:noProof/>
                <w:webHidden/>
              </w:rPr>
              <w:tab/>
            </w:r>
            <w:r>
              <w:rPr>
                <w:noProof/>
                <w:webHidden/>
              </w:rPr>
              <w:fldChar w:fldCharType="begin"/>
            </w:r>
            <w:r>
              <w:rPr>
                <w:noProof/>
                <w:webHidden/>
              </w:rPr>
              <w:instrText xml:space="preserve"> PAGEREF _Toc172101226 \h </w:instrText>
            </w:r>
            <w:r>
              <w:rPr>
                <w:noProof/>
                <w:webHidden/>
              </w:rPr>
            </w:r>
            <w:r>
              <w:rPr>
                <w:noProof/>
                <w:webHidden/>
              </w:rPr>
              <w:fldChar w:fldCharType="separate"/>
            </w:r>
            <w:r w:rsidR="00E068E9">
              <w:rPr>
                <w:noProof/>
                <w:webHidden/>
              </w:rPr>
              <w:t>40</w:t>
            </w:r>
            <w:r>
              <w:rPr>
                <w:noProof/>
                <w:webHidden/>
              </w:rPr>
              <w:fldChar w:fldCharType="end"/>
            </w:r>
          </w:hyperlink>
        </w:p>
        <w:p w14:paraId="50BBEC15" w14:textId="5C824A34" w:rsidR="00D00404" w:rsidRDefault="00D00404">
          <w:pPr>
            <w:pStyle w:val="TOC2"/>
            <w:rPr>
              <w:noProof/>
              <w:kern w:val="2"/>
              <w:sz w:val="22"/>
              <w:szCs w:val="22"/>
              <w14:ligatures w14:val="standardContextual"/>
            </w:rPr>
          </w:pPr>
          <w:hyperlink w:anchor="_Toc172101227" w:history="1">
            <w:r w:rsidRPr="0089265C">
              <w:rPr>
                <w:rStyle w:val="Hyperlink"/>
                <w:noProof/>
              </w:rPr>
              <w:t>Rest Periods</w:t>
            </w:r>
            <w:r>
              <w:rPr>
                <w:noProof/>
                <w:webHidden/>
              </w:rPr>
              <w:tab/>
            </w:r>
            <w:r>
              <w:rPr>
                <w:noProof/>
                <w:webHidden/>
              </w:rPr>
              <w:fldChar w:fldCharType="begin"/>
            </w:r>
            <w:r>
              <w:rPr>
                <w:noProof/>
                <w:webHidden/>
              </w:rPr>
              <w:instrText xml:space="preserve"> PAGEREF _Toc172101227 \h </w:instrText>
            </w:r>
            <w:r>
              <w:rPr>
                <w:noProof/>
                <w:webHidden/>
              </w:rPr>
            </w:r>
            <w:r>
              <w:rPr>
                <w:noProof/>
                <w:webHidden/>
              </w:rPr>
              <w:fldChar w:fldCharType="separate"/>
            </w:r>
            <w:r w:rsidR="00E068E9">
              <w:rPr>
                <w:noProof/>
                <w:webHidden/>
              </w:rPr>
              <w:t>40</w:t>
            </w:r>
            <w:r>
              <w:rPr>
                <w:noProof/>
                <w:webHidden/>
              </w:rPr>
              <w:fldChar w:fldCharType="end"/>
            </w:r>
          </w:hyperlink>
        </w:p>
        <w:p w14:paraId="545CC55C" w14:textId="0BC61BE9" w:rsidR="00D00404" w:rsidRDefault="00D00404">
          <w:pPr>
            <w:pStyle w:val="TOC2"/>
            <w:rPr>
              <w:noProof/>
              <w:kern w:val="2"/>
              <w:sz w:val="22"/>
              <w:szCs w:val="22"/>
              <w14:ligatures w14:val="standardContextual"/>
            </w:rPr>
          </w:pPr>
          <w:hyperlink w:anchor="_Toc172101228" w:history="1">
            <w:r w:rsidRPr="0089265C">
              <w:rPr>
                <w:rStyle w:val="Hyperlink"/>
                <w:noProof/>
              </w:rPr>
              <w:t>Lactation Accommodation</w:t>
            </w:r>
            <w:r>
              <w:rPr>
                <w:noProof/>
                <w:webHidden/>
              </w:rPr>
              <w:tab/>
            </w:r>
            <w:r>
              <w:rPr>
                <w:noProof/>
                <w:webHidden/>
              </w:rPr>
              <w:fldChar w:fldCharType="begin"/>
            </w:r>
            <w:r>
              <w:rPr>
                <w:noProof/>
                <w:webHidden/>
              </w:rPr>
              <w:instrText xml:space="preserve"> PAGEREF _Toc172101228 \h </w:instrText>
            </w:r>
            <w:r>
              <w:rPr>
                <w:noProof/>
                <w:webHidden/>
              </w:rPr>
            </w:r>
            <w:r>
              <w:rPr>
                <w:noProof/>
                <w:webHidden/>
              </w:rPr>
              <w:fldChar w:fldCharType="separate"/>
            </w:r>
            <w:r w:rsidR="00E068E9">
              <w:rPr>
                <w:noProof/>
                <w:webHidden/>
              </w:rPr>
              <w:t>40</w:t>
            </w:r>
            <w:r>
              <w:rPr>
                <w:noProof/>
                <w:webHidden/>
              </w:rPr>
              <w:fldChar w:fldCharType="end"/>
            </w:r>
          </w:hyperlink>
        </w:p>
        <w:p w14:paraId="060C2B33" w14:textId="31E77476" w:rsidR="00D00404" w:rsidRDefault="00D00404">
          <w:pPr>
            <w:pStyle w:val="TOC2"/>
            <w:rPr>
              <w:noProof/>
              <w:kern w:val="2"/>
              <w:sz w:val="22"/>
              <w:szCs w:val="22"/>
              <w14:ligatures w14:val="standardContextual"/>
            </w:rPr>
          </w:pPr>
          <w:hyperlink w:anchor="_Toc172101229" w:history="1">
            <w:r w:rsidRPr="0089265C">
              <w:rPr>
                <w:rStyle w:val="Hyperlink"/>
                <w:noProof/>
              </w:rPr>
              <w:t>Attendance and Tardiness</w:t>
            </w:r>
            <w:r>
              <w:rPr>
                <w:noProof/>
                <w:webHidden/>
              </w:rPr>
              <w:tab/>
            </w:r>
            <w:r>
              <w:rPr>
                <w:noProof/>
                <w:webHidden/>
              </w:rPr>
              <w:fldChar w:fldCharType="begin"/>
            </w:r>
            <w:r>
              <w:rPr>
                <w:noProof/>
                <w:webHidden/>
              </w:rPr>
              <w:instrText xml:space="preserve"> PAGEREF _Toc172101229 \h </w:instrText>
            </w:r>
            <w:r>
              <w:rPr>
                <w:noProof/>
                <w:webHidden/>
              </w:rPr>
            </w:r>
            <w:r>
              <w:rPr>
                <w:noProof/>
                <w:webHidden/>
              </w:rPr>
              <w:fldChar w:fldCharType="separate"/>
            </w:r>
            <w:r w:rsidR="00E068E9">
              <w:rPr>
                <w:noProof/>
                <w:webHidden/>
              </w:rPr>
              <w:t>40</w:t>
            </w:r>
            <w:r>
              <w:rPr>
                <w:noProof/>
                <w:webHidden/>
              </w:rPr>
              <w:fldChar w:fldCharType="end"/>
            </w:r>
          </w:hyperlink>
        </w:p>
        <w:p w14:paraId="1BE1EFAA" w14:textId="175A9E1D" w:rsidR="00D00404" w:rsidRDefault="00D00404">
          <w:pPr>
            <w:pStyle w:val="TOC2"/>
            <w:rPr>
              <w:noProof/>
              <w:kern w:val="2"/>
              <w:sz w:val="22"/>
              <w:szCs w:val="22"/>
              <w14:ligatures w14:val="standardContextual"/>
            </w:rPr>
          </w:pPr>
          <w:hyperlink w:anchor="_Toc172101230" w:history="1">
            <w:r w:rsidRPr="0089265C">
              <w:rPr>
                <w:rStyle w:val="Hyperlink"/>
                <w:noProof/>
              </w:rPr>
              <w:t>Telecommuting</w:t>
            </w:r>
            <w:r>
              <w:rPr>
                <w:noProof/>
                <w:webHidden/>
              </w:rPr>
              <w:tab/>
            </w:r>
            <w:r>
              <w:rPr>
                <w:noProof/>
                <w:webHidden/>
              </w:rPr>
              <w:fldChar w:fldCharType="begin"/>
            </w:r>
            <w:r>
              <w:rPr>
                <w:noProof/>
                <w:webHidden/>
              </w:rPr>
              <w:instrText xml:space="preserve"> PAGEREF _Toc172101230 \h </w:instrText>
            </w:r>
            <w:r>
              <w:rPr>
                <w:noProof/>
                <w:webHidden/>
              </w:rPr>
            </w:r>
            <w:r>
              <w:rPr>
                <w:noProof/>
                <w:webHidden/>
              </w:rPr>
              <w:fldChar w:fldCharType="separate"/>
            </w:r>
            <w:r w:rsidR="00E068E9">
              <w:rPr>
                <w:noProof/>
                <w:webHidden/>
              </w:rPr>
              <w:t>41</w:t>
            </w:r>
            <w:r>
              <w:rPr>
                <w:noProof/>
                <w:webHidden/>
              </w:rPr>
              <w:fldChar w:fldCharType="end"/>
            </w:r>
          </w:hyperlink>
        </w:p>
        <w:p w14:paraId="45B3FFB6" w14:textId="15EF98FB" w:rsidR="00D00404" w:rsidRDefault="00D00404">
          <w:pPr>
            <w:pStyle w:val="TOC2"/>
            <w:rPr>
              <w:noProof/>
              <w:kern w:val="2"/>
              <w:sz w:val="22"/>
              <w:szCs w:val="22"/>
              <w14:ligatures w14:val="standardContextual"/>
            </w:rPr>
          </w:pPr>
          <w:hyperlink w:anchor="_Toc172101231" w:history="1">
            <w:r w:rsidRPr="0089265C">
              <w:rPr>
                <w:rStyle w:val="Hyperlink"/>
                <w:noProof/>
              </w:rPr>
              <w:t>Personal Appearance and Hygiene</w:t>
            </w:r>
            <w:r>
              <w:rPr>
                <w:noProof/>
                <w:webHidden/>
              </w:rPr>
              <w:tab/>
            </w:r>
            <w:r>
              <w:rPr>
                <w:noProof/>
                <w:webHidden/>
              </w:rPr>
              <w:fldChar w:fldCharType="begin"/>
            </w:r>
            <w:r>
              <w:rPr>
                <w:noProof/>
                <w:webHidden/>
              </w:rPr>
              <w:instrText xml:space="preserve"> PAGEREF _Toc172101231 \h </w:instrText>
            </w:r>
            <w:r>
              <w:rPr>
                <w:noProof/>
                <w:webHidden/>
              </w:rPr>
            </w:r>
            <w:r>
              <w:rPr>
                <w:noProof/>
                <w:webHidden/>
              </w:rPr>
              <w:fldChar w:fldCharType="separate"/>
            </w:r>
            <w:r w:rsidR="00E068E9">
              <w:rPr>
                <w:noProof/>
                <w:webHidden/>
              </w:rPr>
              <w:t>42</w:t>
            </w:r>
            <w:r>
              <w:rPr>
                <w:noProof/>
                <w:webHidden/>
              </w:rPr>
              <w:fldChar w:fldCharType="end"/>
            </w:r>
          </w:hyperlink>
        </w:p>
        <w:p w14:paraId="2565B060" w14:textId="7B5E0DA3" w:rsidR="00D00404" w:rsidRDefault="00D00404">
          <w:pPr>
            <w:pStyle w:val="TOC2"/>
            <w:rPr>
              <w:noProof/>
              <w:kern w:val="2"/>
              <w:sz w:val="22"/>
              <w:szCs w:val="22"/>
              <w14:ligatures w14:val="standardContextual"/>
            </w:rPr>
          </w:pPr>
          <w:hyperlink w:anchor="_Toc172101232" w:history="1">
            <w:r w:rsidRPr="0089265C">
              <w:rPr>
                <w:rStyle w:val="Hyperlink"/>
                <w:noProof/>
              </w:rPr>
              <w:t>Confidentiality</w:t>
            </w:r>
            <w:r>
              <w:rPr>
                <w:noProof/>
                <w:webHidden/>
              </w:rPr>
              <w:tab/>
            </w:r>
            <w:r>
              <w:rPr>
                <w:noProof/>
                <w:webHidden/>
              </w:rPr>
              <w:fldChar w:fldCharType="begin"/>
            </w:r>
            <w:r>
              <w:rPr>
                <w:noProof/>
                <w:webHidden/>
              </w:rPr>
              <w:instrText xml:space="preserve"> PAGEREF _Toc172101232 \h </w:instrText>
            </w:r>
            <w:r>
              <w:rPr>
                <w:noProof/>
                <w:webHidden/>
              </w:rPr>
            </w:r>
            <w:r>
              <w:rPr>
                <w:noProof/>
                <w:webHidden/>
              </w:rPr>
              <w:fldChar w:fldCharType="separate"/>
            </w:r>
            <w:r w:rsidR="00E068E9">
              <w:rPr>
                <w:noProof/>
                <w:webHidden/>
              </w:rPr>
              <w:t>43</w:t>
            </w:r>
            <w:r>
              <w:rPr>
                <w:noProof/>
                <w:webHidden/>
              </w:rPr>
              <w:fldChar w:fldCharType="end"/>
            </w:r>
          </w:hyperlink>
        </w:p>
        <w:p w14:paraId="492C22C0" w14:textId="04AB102D" w:rsidR="00D00404" w:rsidRDefault="00D00404">
          <w:pPr>
            <w:pStyle w:val="TOC2"/>
            <w:rPr>
              <w:noProof/>
              <w:kern w:val="2"/>
              <w:sz w:val="22"/>
              <w:szCs w:val="22"/>
              <w14:ligatures w14:val="standardContextual"/>
            </w:rPr>
          </w:pPr>
          <w:hyperlink w:anchor="_Toc172101233" w:history="1">
            <w:r w:rsidRPr="0089265C">
              <w:rPr>
                <w:rStyle w:val="Hyperlink"/>
                <w:noProof/>
              </w:rPr>
              <w:t>Solicitation and Distribution</w:t>
            </w:r>
            <w:r>
              <w:rPr>
                <w:noProof/>
                <w:webHidden/>
              </w:rPr>
              <w:tab/>
            </w:r>
            <w:r>
              <w:rPr>
                <w:noProof/>
                <w:webHidden/>
              </w:rPr>
              <w:fldChar w:fldCharType="begin"/>
            </w:r>
            <w:r>
              <w:rPr>
                <w:noProof/>
                <w:webHidden/>
              </w:rPr>
              <w:instrText xml:space="preserve"> PAGEREF _Toc172101233 \h </w:instrText>
            </w:r>
            <w:r>
              <w:rPr>
                <w:noProof/>
                <w:webHidden/>
              </w:rPr>
            </w:r>
            <w:r>
              <w:rPr>
                <w:noProof/>
                <w:webHidden/>
              </w:rPr>
              <w:fldChar w:fldCharType="separate"/>
            </w:r>
            <w:r w:rsidR="00E068E9">
              <w:rPr>
                <w:noProof/>
                <w:webHidden/>
              </w:rPr>
              <w:t>43</w:t>
            </w:r>
            <w:r>
              <w:rPr>
                <w:noProof/>
                <w:webHidden/>
              </w:rPr>
              <w:fldChar w:fldCharType="end"/>
            </w:r>
          </w:hyperlink>
        </w:p>
        <w:p w14:paraId="3D3DEB5A" w14:textId="3B0217BA" w:rsidR="00D00404" w:rsidRDefault="00D00404">
          <w:pPr>
            <w:pStyle w:val="TOC2"/>
            <w:rPr>
              <w:noProof/>
              <w:kern w:val="2"/>
              <w:sz w:val="22"/>
              <w:szCs w:val="22"/>
              <w14:ligatures w14:val="standardContextual"/>
            </w:rPr>
          </w:pPr>
          <w:hyperlink w:anchor="_Toc172101234" w:history="1">
            <w:r w:rsidRPr="0089265C">
              <w:rPr>
                <w:rStyle w:val="Hyperlink"/>
                <w:noProof/>
              </w:rPr>
              <w:t>Conflict of Interest</w:t>
            </w:r>
            <w:r>
              <w:rPr>
                <w:noProof/>
                <w:webHidden/>
              </w:rPr>
              <w:tab/>
            </w:r>
            <w:r>
              <w:rPr>
                <w:noProof/>
                <w:webHidden/>
              </w:rPr>
              <w:fldChar w:fldCharType="begin"/>
            </w:r>
            <w:r>
              <w:rPr>
                <w:noProof/>
                <w:webHidden/>
              </w:rPr>
              <w:instrText xml:space="preserve"> PAGEREF _Toc172101234 \h </w:instrText>
            </w:r>
            <w:r>
              <w:rPr>
                <w:noProof/>
                <w:webHidden/>
              </w:rPr>
            </w:r>
            <w:r>
              <w:rPr>
                <w:noProof/>
                <w:webHidden/>
              </w:rPr>
              <w:fldChar w:fldCharType="separate"/>
            </w:r>
            <w:r w:rsidR="00E068E9">
              <w:rPr>
                <w:noProof/>
                <w:webHidden/>
              </w:rPr>
              <w:t>44</w:t>
            </w:r>
            <w:r>
              <w:rPr>
                <w:noProof/>
                <w:webHidden/>
              </w:rPr>
              <w:fldChar w:fldCharType="end"/>
            </w:r>
          </w:hyperlink>
        </w:p>
        <w:p w14:paraId="0B7AC01A" w14:textId="0D44AE96" w:rsidR="00D00404" w:rsidRDefault="00D00404">
          <w:pPr>
            <w:pStyle w:val="TOC2"/>
            <w:rPr>
              <w:noProof/>
              <w:kern w:val="2"/>
              <w:sz w:val="22"/>
              <w:szCs w:val="22"/>
              <w14:ligatures w14:val="standardContextual"/>
            </w:rPr>
          </w:pPr>
          <w:hyperlink w:anchor="_Toc172101235" w:history="1">
            <w:r w:rsidRPr="0089265C">
              <w:rPr>
                <w:rStyle w:val="Hyperlink"/>
                <w:noProof/>
              </w:rPr>
              <w:t>Outside Activities</w:t>
            </w:r>
            <w:r>
              <w:rPr>
                <w:noProof/>
                <w:webHidden/>
              </w:rPr>
              <w:tab/>
            </w:r>
            <w:r>
              <w:rPr>
                <w:noProof/>
                <w:webHidden/>
              </w:rPr>
              <w:fldChar w:fldCharType="begin"/>
            </w:r>
            <w:r>
              <w:rPr>
                <w:noProof/>
                <w:webHidden/>
              </w:rPr>
              <w:instrText xml:space="preserve"> PAGEREF _Toc172101235 \h </w:instrText>
            </w:r>
            <w:r>
              <w:rPr>
                <w:noProof/>
                <w:webHidden/>
              </w:rPr>
            </w:r>
            <w:r>
              <w:rPr>
                <w:noProof/>
                <w:webHidden/>
              </w:rPr>
              <w:fldChar w:fldCharType="separate"/>
            </w:r>
            <w:r w:rsidR="00E068E9">
              <w:rPr>
                <w:noProof/>
                <w:webHidden/>
              </w:rPr>
              <w:t>44</w:t>
            </w:r>
            <w:r>
              <w:rPr>
                <w:noProof/>
                <w:webHidden/>
              </w:rPr>
              <w:fldChar w:fldCharType="end"/>
            </w:r>
          </w:hyperlink>
        </w:p>
        <w:p w14:paraId="7F286834" w14:textId="22C77EB9" w:rsidR="00D00404" w:rsidRDefault="00D00404">
          <w:pPr>
            <w:pStyle w:val="TOC2"/>
            <w:rPr>
              <w:noProof/>
              <w:kern w:val="2"/>
              <w:sz w:val="22"/>
              <w:szCs w:val="22"/>
              <w14:ligatures w14:val="standardContextual"/>
            </w:rPr>
          </w:pPr>
          <w:hyperlink w:anchor="_Toc172101236" w:history="1">
            <w:r w:rsidRPr="0089265C">
              <w:rPr>
                <w:rStyle w:val="Hyperlink"/>
                <w:noProof/>
              </w:rPr>
              <w:t>Reporting Irregularities</w:t>
            </w:r>
            <w:r>
              <w:rPr>
                <w:noProof/>
                <w:webHidden/>
              </w:rPr>
              <w:tab/>
            </w:r>
            <w:r>
              <w:rPr>
                <w:noProof/>
                <w:webHidden/>
              </w:rPr>
              <w:fldChar w:fldCharType="begin"/>
            </w:r>
            <w:r>
              <w:rPr>
                <w:noProof/>
                <w:webHidden/>
              </w:rPr>
              <w:instrText xml:space="preserve"> PAGEREF _Toc172101236 \h </w:instrText>
            </w:r>
            <w:r>
              <w:rPr>
                <w:noProof/>
                <w:webHidden/>
              </w:rPr>
            </w:r>
            <w:r>
              <w:rPr>
                <w:noProof/>
                <w:webHidden/>
              </w:rPr>
              <w:fldChar w:fldCharType="separate"/>
            </w:r>
            <w:r w:rsidR="00E068E9">
              <w:rPr>
                <w:noProof/>
                <w:webHidden/>
              </w:rPr>
              <w:t>45</w:t>
            </w:r>
            <w:r>
              <w:rPr>
                <w:noProof/>
                <w:webHidden/>
              </w:rPr>
              <w:fldChar w:fldCharType="end"/>
            </w:r>
          </w:hyperlink>
        </w:p>
        <w:p w14:paraId="4C328D06" w14:textId="13777EE0" w:rsidR="00D00404" w:rsidRDefault="00D00404">
          <w:pPr>
            <w:pStyle w:val="TOC2"/>
            <w:rPr>
              <w:noProof/>
              <w:kern w:val="2"/>
              <w:sz w:val="22"/>
              <w:szCs w:val="22"/>
              <w14:ligatures w14:val="standardContextual"/>
            </w:rPr>
          </w:pPr>
          <w:hyperlink w:anchor="_Toc172101237" w:history="1">
            <w:r w:rsidRPr="0089265C">
              <w:rPr>
                <w:rStyle w:val="Hyperlink"/>
                <w:noProof/>
              </w:rPr>
              <w:t>Inspections and Searches</w:t>
            </w:r>
            <w:r>
              <w:rPr>
                <w:noProof/>
                <w:webHidden/>
              </w:rPr>
              <w:tab/>
            </w:r>
            <w:r>
              <w:rPr>
                <w:noProof/>
                <w:webHidden/>
              </w:rPr>
              <w:fldChar w:fldCharType="begin"/>
            </w:r>
            <w:r>
              <w:rPr>
                <w:noProof/>
                <w:webHidden/>
              </w:rPr>
              <w:instrText xml:space="preserve"> PAGEREF _Toc172101237 \h </w:instrText>
            </w:r>
            <w:r>
              <w:rPr>
                <w:noProof/>
                <w:webHidden/>
              </w:rPr>
            </w:r>
            <w:r>
              <w:rPr>
                <w:noProof/>
                <w:webHidden/>
              </w:rPr>
              <w:fldChar w:fldCharType="separate"/>
            </w:r>
            <w:r w:rsidR="00E068E9">
              <w:rPr>
                <w:noProof/>
                <w:webHidden/>
              </w:rPr>
              <w:t>45</w:t>
            </w:r>
            <w:r>
              <w:rPr>
                <w:noProof/>
                <w:webHidden/>
              </w:rPr>
              <w:fldChar w:fldCharType="end"/>
            </w:r>
          </w:hyperlink>
        </w:p>
        <w:p w14:paraId="4A58FC04" w14:textId="5E3F2418" w:rsidR="00D00404" w:rsidRDefault="00D00404">
          <w:pPr>
            <w:pStyle w:val="TOC2"/>
            <w:rPr>
              <w:noProof/>
              <w:kern w:val="2"/>
              <w:sz w:val="22"/>
              <w:szCs w:val="22"/>
              <w14:ligatures w14:val="standardContextual"/>
            </w:rPr>
          </w:pPr>
          <w:hyperlink w:anchor="_Toc172101238" w:history="1">
            <w:r w:rsidRPr="0089265C">
              <w:rPr>
                <w:rStyle w:val="Hyperlink"/>
                <w:noProof/>
              </w:rPr>
              <w:t>Hardware and Software Use</w:t>
            </w:r>
            <w:r>
              <w:rPr>
                <w:noProof/>
                <w:webHidden/>
              </w:rPr>
              <w:tab/>
            </w:r>
            <w:r>
              <w:rPr>
                <w:noProof/>
                <w:webHidden/>
              </w:rPr>
              <w:fldChar w:fldCharType="begin"/>
            </w:r>
            <w:r>
              <w:rPr>
                <w:noProof/>
                <w:webHidden/>
              </w:rPr>
              <w:instrText xml:space="preserve"> PAGEREF _Toc172101238 \h </w:instrText>
            </w:r>
            <w:r>
              <w:rPr>
                <w:noProof/>
                <w:webHidden/>
              </w:rPr>
            </w:r>
            <w:r>
              <w:rPr>
                <w:noProof/>
                <w:webHidden/>
              </w:rPr>
              <w:fldChar w:fldCharType="separate"/>
            </w:r>
            <w:r w:rsidR="00E068E9">
              <w:rPr>
                <w:noProof/>
                <w:webHidden/>
              </w:rPr>
              <w:t>45</w:t>
            </w:r>
            <w:r>
              <w:rPr>
                <w:noProof/>
                <w:webHidden/>
              </w:rPr>
              <w:fldChar w:fldCharType="end"/>
            </w:r>
          </w:hyperlink>
        </w:p>
        <w:p w14:paraId="52C90150" w14:textId="5E819BD4" w:rsidR="00D00404" w:rsidRDefault="00D00404">
          <w:pPr>
            <w:pStyle w:val="TOC2"/>
            <w:rPr>
              <w:noProof/>
              <w:kern w:val="2"/>
              <w:sz w:val="22"/>
              <w:szCs w:val="22"/>
              <w14:ligatures w14:val="standardContextual"/>
            </w:rPr>
          </w:pPr>
          <w:hyperlink w:anchor="_Toc172101239" w:history="1">
            <w:r w:rsidRPr="0089265C">
              <w:rPr>
                <w:rStyle w:val="Hyperlink"/>
                <w:noProof/>
              </w:rPr>
              <w:t>Social Media</w:t>
            </w:r>
            <w:r>
              <w:rPr>
                <w:noProof/>
                <w:webHidden/>
              </w:rPr>
              <w:tab/>
            </w:r>
            <w:r>
              <w:rPr>
                <w:noProof/>
                <w:webHidden/>
              </w:rPr>
              <w:fldChar w:fldCharType="begin"/>
            </w:r>
            <w:r>
              <w:rPr>
                <w:noProof/>
                <w:webHidden/>
              </w:rPr>
              <w:instrText xml:space="preserve"> PAGEREF _Toc172101239 \h </w:instrText>
            </w:r>
            <w:r>
              <w:rPr>
                <w:noProof/>
                <w:webHidden/>
              </w:rPr>
            </w:r>
            <w:r>
              <w:rPr>
                <w:noProof/>
                <w:webHidden/>
              </w:rPr>
              <w:fldChar w:fldCharType="separate"/>
            </w:r>
            <w:r w:rsidR="00E068E9">
              <w:rPr>
                <w:noProof/>
                <w:webHidden/>
              </w:rPr>
              <w:t>47</w:t>
            </w:r>
            <w:r>
              <w:rPr>
                <w:noProof/>
                <w:webHidden/>
              </w:rPr>
              <w:fldChar w:fldCharType="end"/>
            </w:r>
          </w:hyperlink>
        </w:p>
        <w:p w14:paraId="04444E6E" w14:textId="25A93276" w:rsidR="00D00404" w:rsidRDefault="00D00404">
          <w:pPr>
            <w:pStyle w:val="TOC2"/>
            <w:rPr>
              <w:noProof/>
              <w:kern w:val="2"/>
              <w:sz w:val="22"/>
              <w:szCs w:val="22"/>
              <w14:ligatures w14:val="standardContextual"/>
            </w:rPr>
          </w:pPr>
          <w:hyperlink w:anchor="_Toc172101240" w:history="1">
            <w:r w:rsidRPr="0089265C">
              <w:rPr>
                <w:rStyle w:val="Hyperlink"/>
                <w:noProof/>
              </w:rPr>
              <w:t>Personal Cell Phone Use</w:t>
            </w:r>
            <w:r>
              <w:rPr>
                <w:noProof/>
                <w:webHidden/>
              </w:rPr>
              <w:tab/>
            </w:r>
            <w:r>
              <w:rPr>
                <w:noProof/>
                <w:webHidden/>
              </w:rPr>
              <w:fldChar w:fldCharType="begin"/>
            </w:r>
            <w:r>
              <w:rPr>
                <w:noProof/>
                <w:webHidden/>
              </w:rPr>
              <w:instrText xml:space="preserve"> PAGEREF _Toc172101240 \h </w:instrText>
            </w:r>
            <w:r>
              <w:rPr>
                <w:noProof/>
                <w:webHidden/>
              </w:rPr>
            </w:r>
            <w:r>
              <w:rPr>
                <w:noProof/>
                <w:webHidden/>
              </w:rPr>
              <w:fldChar w:fldCharType="separate"/>
            </w:r>
            <w:r w:rsidR="00E068E9">
              <w:rPr>
                <w:noProof/>
                <w:webHidden/>
              </w:rPr>
              <w:t>48</w:t>
            </w:r>
            <w:r>
              <w:rPr>
                <w:noProof/>
                <w:webHidden/>
              </w:rPr>
              <w:fldChar w:fldCharType="end"/>
            </w:r>
          </w:hyperlink>
        </w:p>
        <w:p w14:paraId="4B8188CF" w14:textId="431E2A5F" w:rsidR="00D00404" w:rsidRDefault="00D00404">
          <w:pPr>
            <w:pStyle w:val="TOC2"/>
            <w:rPr>
              <w:noProof/>
              <w:kern w:val="2"/>
              <w:sz w:val="22"/>
              <w:szCs w:val="22"/>
              <w14:ligatures w14:val="standardContextual"/>
            </w:rPr>
          </w:pPr>
          <w:hyperlink w:anchor="_Toc172101241" w:history="1">
            <w:r w:rsidRPr="0089265C">
              <w:rPr>
                <w:rStyle w:val="Hyperlink"/>
                <w:noProof/>
              </w:rPr>
              <w:t>Personal Property</w:t>
            </w:r>
            <w:r>
              <w:rPr>
                <w:noProof/>
                <w:webHidden/>
              </w:rPr>
              <w:tab/>
            </w:r>
            <w:r>
              <w:rPr>
                <w:noProof/>
                <w:webHidden/>
              </w:rPr>
              <w:fldChar w:fldCharType="begin"/>
            </w:r>
            <w:r>
              <w:rPr>
                <w:noProof/>
                <w:webHidden/>
              </w:rPr>
              <w:instrText xml:space="preserve"> PAGEREF _Toc172101241 \h </w:instrText>
            </w:r>
            <w:r>
              <w:rPr>
                <w:noProof/>
                <w:webHidden/>
              </w:rPr>
            </w:r>
            <w:r>
              <w:rPr>
                <w:noProof/>
                <w:webHidden/>
              </w:rPr>
              <w:fldChar w:fldCharType="separate"/>
            </w:r>
            <w:r w:rsidR="00E068E9">
              <w:rPr>
                <w:noProof/>
                <w:webHidden/>
              </w:rPr>
              <w:t>48</w:t>
            </w:r>
            <w:r>
              <w:rPr>
                <w:noProof/>
                <w:webHidden/>
              </w:rPr>
              <w:fldChar w:fldCharType="end"/>
            </w:r>
          </w:hyperlink>
        </w:p>
        <w:p w14:paraId="436A458A" w14:textId="46CC6788" w:rsidR="00D00404" w:rsidRDefault="00D00404">
          <w:pPr>
            <w:pStyle w:val="TOC2"/>
            <w:rPr>
              <w:noProof/>
              <w:kern w:val="2"/>
              <w:sz w:val="22"/>
              <w:szCs w:val="22"/>
              <w14:ligatures w14:val="standardContextual"/>
            </w:rPr>
          </w:pPr>
          <w:hyperlink w:anchor="_Toc172101242" w:history="1">
            <w:r w:rsidRPr="0089265C">
              <w:rPr>
                <w:rStyle w:val="Hyperlink"/>
                <w:noProof/>
              </w:rPr>
              <w:t>Parking</w:t>
            </w:r>
            <w:r>
              <w:rPr>
                <w:noProof/>
                <w:webHidden/>
              </w:rPr>
              <w:tab/>
            </w:r>
            <w:r>
              <w:rPr>
                <w:noProof/>
                <w:webHidden/>
              </w:rPr>
              <w:fldChar w:fldCharType="begin"/>
            </w:r>
            <w:r>
              <w:rPr>
                <w:noProof/>
                <w:webHidden/>
              </w:rPr>
              <w:instrText xml:space="preserve"> PAGEREF _Toc172101242 \h </w:instrText>
            </w:r>
            <w:r>
              <w:rPr>
                <w:noProof/>
                <w:webHidden/>
              </w:rPr>
            </w:r>
            <w:r>
              <w:rPr>
                <w:noProof/>
                <w:webHidden/>
              </w:rPr>
              <w:fldChar w:fldCharType="separate"/>
            </w:r>
            <w:r w:rsidR="00E068E9">
              <w:rPr>
                <w:noProof/>
                <w:webHidden/>
              </w:rPr>
              <w:t>48</w:t>
            </w:r>
            <w:r>
              <w:rPr>
                <w:noProof/>
                <w:webHidden/>
              </w:rPr>
              <w:fldChar w:fldCharType="end"/>
            </w:r>
          </w:hyperlink>
        </w:p>
        <w:p w14:paraId="5EFA9EE4" w14:textId="3C335367" w:rsidR="00D00404" w:rsidRDefault="00D00404">
          <w:pPr>
            <w:pStyle w:val="TOC1"/>
            <w:rPr>
              <w:b w:val="0"/>
              <w:noProof/>
              <w:kern w:val="2"/>
              <w:sz w:val="22"/>
              <w:szCs w:val="22"/>
              <w14:ligatures w14:val="standardContextual"/>
            </w:rPr>
          </w:pPr>
          <w:hyperlink w:anchor="_Toc172101243" w:history="1">
            <w:r w:rsidRPr="0089265C">
              <w:rPr>
                <w:rStyle w:val="Hyperlink"/>
                <w:noProof/>
              </w:rPr>
              <w:t>EMPLOYMENT SEPARATION</w:t>
            </w:r>
            <w:r>
              <w:rPr>
                <w:noProof/>
                <w:webHidden/>
              </w:rPr>
              <w:tab/>
            </w:r>
            <w:r>
              <w:rPr>
                <w:noProof/>
                <w:webHidden/>
              </w:rPr>
              <w:fldChar w:fldCharType="begin"/>
            </w:r>
            <w:r>
              <w:rPr>
                <w:noProof/>
                <w:webHidden/>
              </w:rPr>
              <w:instrText xml:space="preserve"> PAGEREF _Toc172101243 \h </w:instrText>
            </w:r>
            <w:r>
              <w:rPr>
                <w:noProof/>
                <w:webHidden/>
              </w:rPr>
            </w:r>
            <w:r>
              <w:rPr>
                <w:noProof/>
                <w:webHidden/>
              </w:rPr>
              <w:fldChar w:fldCharType="separate"/>
            </w:r>
            <w:r w:rsidR="00E068E9">
              <w:rPr>
                <w:noProof/>
                <w:webHidden/>
              </w:rPr>
              <w:t>49</w:t>
            </w:r>
            <w:r>
              <w:rPr>
                <w:noProof/>
                <w:webHidden/>
              </w:rPr>
              <w:fldChar w:fldCharType="end"/>
            </w:r>
          </w:hyperlink>
        </w:p>
        <w:p w14:paraId="4FAE6FE9" w14:textId="3ECBCE5F" w:rsidR="00D00404" w:rsidRDefault="00D00404">
          <w:pPr>
            <w:pStyle w:val="TOC2"/>
            <w:rPr>
              <w:noProof/>
              <w:kern w:val="2"/>
              <w:sz w:val="22"/>
              <w:szCs w:val="22"/>
              <w14:ligatures w14:val="standardContextual"/>
            </w:rPr>
          </w:pPr>
          <w:hyperlink w:anchor="_Toc172101244" w:history="1">
            <w:r w:rsidRPr="0089265C">
              <w:rPr>
                <w:rStyle w:val="Hyperlink"/>
                <w:noProof/>
              </w:rPr>
              <w:t>Resignation</w:t>
            </w:r>
            <w:r>
              <w:rPr>
                <w:noProof/>
                <w:webHidden/>
              </w:rPr>
              <w:tab/>
            </w:r>
            <w:r>
              <w:rPr>
                <w:noProof/>
                <w:webHidden/>
              </w:rPr>
              <w:fldChar w:fldCharType="begin"/>
            </w:r>
            <w:r>
              <w:rPr>
                <w:noProof/>
                <w:webHidden/>
              </w:rPr>
              <w:instrText xml:space="preserve"> PAGEREF _Toc172101244 \h </w:instrText>
            </w:r>
            <w:r>
              <w:rPr>
                <w:noProof/>
                <w:webHidden/>
              </w:rPr>
            </w:r>
            <w:r>
              <w:rPr>
                <w:noProof/>
                <w:webHidden/>
              </w:rPr>
              <w:fldChar w:fldCharType="separate"/>
            </w:r>
            <w:r w:rsidR="00E068E9">
              <w:rPr>
                <w:noProof/>
                <w:webHidden/>
              </w:rPr>
              <w:t>49</w:t>
            </w:r>
            <w:r>
              <w:rPr>
                <w:noProof/>
                <w:webHidden/>
              </w:rPr>
              <w:fldChar w:fldCharType="end"/>
            </w:r>
          </w:hyperlink>
        </w:p>
        <w:p w14:paraId="72082ABD" w14:textId="6E506162" w:rsidR="00D00404" w:rsidRDefault="00D00404">
          <w:pPr>
            <w:pStyle w:val="TOC2"/>
            <w:rPr>
              <w:noProof/>
              <w:kern w:val="2"/>
              <w:sz w:val="22"/>
              <w:szCs w:val="22"/>
              <w14:ligatures w14:val="standardContextual"/>
            </w:rPr>
          </w:pPr>
          <w:hyperlink w:anchor="_Toc172101245" w:history="1">
            <w:r w:rsidRPr="0089265C">
              <w:rPr>
                <w:rStyle w:val="Hyperlink"/>
                <w:noProof/>
              </w:rPr>
              <w:t>Termination</w:t>
            </w:r>
            <w:r>
              <w:rPr>
                <w:noProof/>
                <w:webHidden/>
              </w:rPr>
              <w:tab/>
            </w:r>
            <w:r>
              <w:rPr>
                <w:noProof/>
                <w:webHidden/>
              </w:rPr>
              <w:fldChar w:fldCharType="begin"/>
            </w:r>
            <w:r>
              <w:rPr>
                <w:noProof/>
                <w:webHidden/>
              </w:rPr>
              <w:instrText xml:space="preserve"> PAGEREF _Toc172101245 \h </w:instrText>
            </w:r>
            <w:r>
              <w:rPr>
                <w:noProof/>
                <w:webHidden/>
              </w:rPr>
            </w:r>
            <w:r>
              <w:rPr>
                <w:noProof/>
                <w:webHidden/>
              </w:rPr>
              <w:fldChar w:fldCharType="separate"/>
            </w:r>
            <w:r w:rsidR="00E068E9">
              <w:rPr>
                <w:noProof/>
                <w:webHidden/>
              </w:rPr>
              <w:t>49</w:t>
            </w:r>
            <w:r>
              <w:rPr>
                <w:noProof/>
                <w:webHidden/>
              </w:rPr>
              <w:fldChar w:fldCharType="end"/>
            </w:r>
          </w:hyperlink>
        </w:p>
        <w:p w14:paraId="3E5C807B" w14:textId="648E6557" w:rsidR="00D00404" w:rsidRDefault="00D00404">
          <w:pPr>
            <w:pStyle w:val="TOC2"/>
            <w:rPr>
              <w:noProof/>
              <w:kern w:val="2"/>
              <w:sz w:val="22"/>
              <w:szCs w:val="22"/>
              <w14:ligatures w14:val="standardContextual"/>
            </w:rPr>
          </w:pPr>
          <w:hyperlink w:anchor="_Toc172101246" w:history="1">
            <w:r w:rsidRPr="0089265C">
              <w:rPr>
                <w:rStyle w:val="Hyperlink"/>
                <w:noProof/>
              </w:rPr>
              <w:t>Personal Possessions and Return of Company Property</w:t>
            </w:r>
            <w:r>
              <w:rPr>
                <w:noProof/>
                <w:webHidden/>
              </w:rPr>
              <w:tab/>
            </w:r>
            <w:r>
              <w:rPr>
                <w:noProof/>
                <w:webHidden/>
              </w:rPr>
              <w:fldChar w:fldCharType="begin"/>
            </w:r>
            <w:r>
              <w:rPr>
                <w:noProof/>
                <w:webHidden/>
              </w:rPr>
              <w:instrText xml:space="preserve"> PAGEREF _Toc172101246 \h </w:instrText>
            </w:r>
            <w:r>
              <w:rPr>
                <w:noProof/>
                <w:webHidden/>
              </w:rPr>
            </w:r>
            <w:r>
              <w:rPr>
                <w:noProof/>
                <w:webHidden/>
              </w:rPr>
              <w:fldChar w:fldCharType="separate"/>
            </w:r>
            <w:r w:rsidR="00E068E9">
              <w:rPr>
                <w:noProof/>
                <w:webHidden/>
              </w:rPr>
              <w:t>49</w:t>
            </w:r>
            <w:r>
              <w:rPr>
                <w:noProof/>
                <w:webHidden/>
              </w:rPr>
              <w:fldChar w:fldCharType="end"/>
            </w:r>
          </w:hyperlink>
        </w:p>
        <w:p w14:paraId="7DB9D735" w14:textId="3B78C0DF" w:rsidR="00D00404" w:rsidRDefault="00D00404">
          <w:pPr>
            <w:pStyle w:val="TOC1"/>
            <w:rPr>
              <w:b w:val="0"/>
              <w:noProof/>
              <w:kern w:val="2"/>
              <w:sz w:val="22"/>
              <w:szCs w:val="22"/>
              <w14:ligatures w14:val="standardContextual"/>
            </w:rPr>
          </w:pPr>
          <w:hyperlink w:anchor="_Toc172101247" w:history="1">
            <w:r w:rsidRPr="0089265C">
              <w:rPr>
                <w:rStyle w:val="Hyperlink"/>
                <w:noProof/>
              </w:rPr>
              <w:t>EMPLOYEE HANDBOOK ACKNOWLEDGEMENT</w:t>
            </w:r>
            <w:r>
              <w:rPr>
                <w:noProof/>
                <w:webHidden/>
              </w:rPr>
              <w:tab/>
            </w:r>
            <w:r>
              <w:rPr>
                <w:noProof/>
                <w:webHidden/>
              </w:rPr>
              <w:fldChar w:fldCharType="begin"/>
            </w:r>
            <w:r>
              <w:rPr>
                <w:noProof/>
                <w:webHidden/>
              </w:rPr>
              <w:instrText xml:space="preserve"> PAGEREF _Toc172101247 \h </w:instrText>
            </w:r>
            <w:r>
              <w:rPr>
                <w:noProof/>
                <w:webHidden/>
              </w:rPr>
            </w:r>
            <w:r>
              <w:rPr>
                <w:noProof/>
                <w:webHidden/>
              </w:rPr>
              <w:fldChar w:fldCharType="separate"/>
            </w:r>
            <w:r w:rsidR="00E068E9">
              <w:rPr>
                <w:noProof/>
                <w:webHidden/>
              </w:rPr>
              <w:t>50</w:t>
            </w:r>
            <w:r>
              <w:rPr>
                <w:noProof/>
                <w:webHidden/>
              </w:rPr>
              <w:fldChar w:fldCharType="end"/>
            </w:r>
          </w:hyperlink>
        </w:p>
        <w:p w14:paraId="5D81F501" w14:textId="6DC5F1D8" w:rsidR="00D00404" w:rsidRDefault="00D00404">
          <w:pPr>
            <w:pStyle w:val="TOC2"/>
            <w:rPr>
              <w:noProof/>
              <w:kern w:val="2"/>
              <w:sz w:val="22"/>
              <w:szCs w:val="22"/>
              <w14:ligatures w14:val="standardContextual"/>
            </w:rPr>
          </w:pPr>
          <w:hyperlink w:anchor="_Toc172101248" w:history="1">
            <w:r w:rsidRPr="0089265C">
              <w:rPr>
                <w:rStyle w:val="Hyperlink"/>
                <w:noProof/>
              </w:rPr>
              <w:t>Evolution Maintenance Inc</w:t>
            </w:r>
            <w:r>
              <w:rPr>
                <w:noProof/>
                <w:webHidden/>
              </w:rPr>
              <w:tab/>
            </w:r>
            <w:r>
              <w:rPr>
                <w:noProof/>
                <w:webHidden/>
              </w:rPr>
              <w:fldChar w:fldCharType="begin"/>
            </w:r>
            <w:r>
              <w:rPr>
                <w:noProof/>
                <w:webHidden/>
              </w:rPr>
              <w:instrText xml:space="preserve"> PAGEREF _Toc172101248 \h </w:instrText>
            </w:r>
            <w:r>
              <w:rPr>
                <w:noProof/>
                <w:webHidden/>
              </w:rPr>
            </w:r>
            <w:r>
              <w:rPr>
                <w:noProof/>
                <w:webHidden/>
              </w:rPr>
              <w:fldChar w:fldCharType="separate"/>
            </w:r>
            <w:r w:rsidR="00E068E9">
              <w:rPr>
                <w:noProof/>
                <w:webHidden/>
              </w:rPr>
              <w:t>50</w:t>
            </w:r>
            <w:r>
              <w:rPr>
                <w:noProof/>
                <w:webHidden/>
              </w:rPr>
              <w:fldChar w:fldCharType="end"/>
            </w:r>
          </w:hyperlink>
        </w:p>
        <w:p w14:paraId="598A413D" w14:textId="5DA0FECE" w:rsidR="00174CBA" w:rsidRDefault="0077533D">
          <w:r>
            <w:fldChar w:fldCharType="end"/>
          </w:r>
        </w:p>
      </w:sdtContent>
    </w:sdt>
    <w:p w14:paraId="27F5B680" w14:textId="77777777" w:rsidR="00174CBA" w:rsidRDefault="0077533D">
      <w:r>
        <w:br w:type="page"/>
      </w:r>
    </w:p>
    <w:p w14:paraId="18671136" w14:textId="77777777" w:rsidR="00174CBA" w:rsidRDefault="0077533D">
      <w:pPr>
        <w:pStyle w:val="Heading1"/>
      </w:pPr>
      <w:bookmarkStart w:id="0" w:name="introduction"/>
      <w:bookmarkStart w:id="1" w:name="_Toc172101157"/>
      <w:bookmarkEnd w:id="0"/>
      <w:r>
        <w:lastRenderedPageBreak/>
        <w:t>INTRODUCTION</w:t>
      </w:r>
      <w:bookmarkEnd w:id="1"/>
    </w:p>
    <w:p w14:paraId="450C0DBF" w14:textId="77777777" w:rsidR="00174CBA" w:rsidRDefault="00174CBA"/>
    <w:p w14:paraId="7A783D03" w14:textId="77777777" w:rsidR="00174CBA" w:rsidRDefault="0077533D">
      <w:pPr>
        <w:pStyle w:val="Heading2"/>
      </w:pPr>
      <w:bookmarkStart w:id="2" w:name="welcome-to-evolution-maintenance-inc"/>
      <w:bookmarkStart w:id="3" w:name="_Toc172101158"/>
      <w:bookmarkEnd w:id="2"/>
      <w:r>
        <w:t>Welcome to Evolution Maintenance Inc!</w:t>
      </w:r>
      <w:bookmarkEnd w:id="3"/>
    </w:p>
    <w:p w14:paraId="71C99A1E" w14:textId="4077B2C7" w:rsidR="00174CBA" w:rsidRDefault="0077533D">
      <w:pPr>
        <w:pStyle w:val="FirstParagraph"/>
      </w:pPr>
      <w:r>
        <w:t xml:space="preserve">We’re very happy to welcome you to </w:t>
      </w:r>
      <w:r w:rsidR="00E754B9">
        <w:t>Evolution Maintenance, Inc.</w:t>
      </w:r>
      <w:r>
        <w:t xml:space="preserve"> Thanks for joining us! </w:t>
      </w:r>
      <w:r w:rsidR="00E754B9">
        <w:t>We expect</w:t>
      </w:r>
      <w:r>
        <w:t xml:space="preserve"> you to feel that your employment with us will be mutually beneficial and enjoyable.</w:t>
      </w:r>
    </w:p>
    <w:p w14:paraId="5E2A5ED1" w14:textId="77777777" w:rsidR="00174CBA" w:rsidRDefault="0077533D">
      <w:r>
        <w:t> </w:t>
      </w:r>
    </w:p>
    <w:p w14:paraId="1A8463C0" w14:textId="77777777" w:rsidR="00174CBA" w:rsidRDefault="0077533D">
      <w:r>
        <w:t>You are joining an organization that has established an outstanding reputation for quality products and services. Credit for this goes to every one of our employees and we hope that you will find satisfaction and take pride in your work here.</w:t>
      </w:r>
    </w:p>
    <w:p w14:paraId="63F37ED6" w14:textId="77777777" w:rsidR="00174CBA" w:rsidRDefault="0077533D">
      <w:r>
        <w:t> </w:t>
      </w:r>
    </w:p>
    <w:p w14:paraId="0F55B987" w14:textId="77777777" w:rsidR="00174CBA" w:rsidRDefault="0077533D">
      <w:pPr>
        <w:pStyle w:val="Heading2"/>
      </w:pPr>
      <w:bookmarkStart w:id="4" w:name="history"/>
      <w:bookmarkStart w:id="5" w:name="_Toc172101159"/>
      <w:bookmarkEnd w:id="4"/>
      <w:r>
        <w:t>History</w:t>
      </w:r>
      <w:bookmarkEnd w:id="5"/>
    </w:p>
    <w:p w14:paraId="77955750" w14:textId="0626FDD7" w:rsidR="00966F00" w:rsidRDefault="00966F00" w:rsidP="00966F00">
      <w:pPr>
        <w:pStyle w:val="Textbody"/>
      </w:pPr>
      <w:r>
        <w:t>Back in 2012, a couple of us in the commercial maintenance industry met for dinner and “cried in our beer” that we could not find service providers that gave a damn. Jobs that could be completed in one trip were taking multiple, providers weren’t showing up when they were scheduled AND sometimes not showing up at all. Jobsites were being left in disarray and the list of headaches just kept growing.</w:t>
      </w:r>
    </w:p>
    <w:p w14:paraId="42101778" w14:textId="77777777" w:rsidR="00966F00" w:rsidRDefault="00966F00" w:rsidP="00966F00">
      <w:pPr>
        <w:pStyle w:val="Textbody"/>
      </w:pPr>
    </w:p>
    <w:p w14:paraId="719A4359" w14:textId="68634D2F" w:rsidR="00966F00" w:rsidRDefault="00966F00" w:rsidP="00966F00">
      <w:pPr>
        <w:pStyle w:val="Textbody"/>
      </w:pPr>
      <w:r>
        <w:t xml:space="preserve">After a few more dinners and beers ad work headaches, our founder, Eric Greschner, decided to do something about it. He started Evolution Maintenance out of a desire to see a services company that cared for the customer from the top down. Not just doing the </w:t>
      </w:r>
      <w:proofErr w:type="gramStart"/>
      <w:r>
        <w:t>job, but</w:t>
      </w:r>
      <w:proofErr w:type="gramEnd"/>
      <w:r>
        <w:t xml:space="preserve"> doing right by each customer. Providing quality work at a fair price and repeating this time and again.</w:t>
      </w:r>
    </w:p>
    <w:p w14:paraId="7CEE845C" w14:textId="77777777" w:rsidR="00BF5F53" w:rsidRDefault="00BF5F53" w:rsidP="00966F00">
      <w:pPr>
        <w:pStyle w:val="Textbody"/>
      </w:pPr>
    </w:p>
    <w:p w14:paraId="18A3328C" w14:textId="16F2CFE2" w:rsidR="00BF5F53" w:rsidRDefault="00BF5F53" w:rsidP="00966F00">
      <w:pPr>
        <w:pStyle w:val="Textbody"/>
      </w:pPr>
      <w:r>
        <w:t>What started as a desire to see things done better has evolved over the last decade into a team of more than 50 technicians and 20 support staff – all of whom give a damn about the customer.</w:t>
      </w:r>
    </w:p>
    <w:p w14:paraId="64FB4C7D" w14:textId="2DDB2A99" w:rsidR="00BF5F53" w:rsidRDefault="00BF5F53" w:rsidP="00966F00">
      <w:pPr>
        <w:pStyle w:val="Textbody"/>
      </w:pPr>
    </w:p>
    <w:p w14:paraId="6BBF25C6" w14:textId="4B8A7343" w:rsidR="00BF5F53" w:rsidRPr="00966F00" w:rsidRDefault="00BF5F53" w:rsidP="00966F00">
      <w:pPr>
        <w:pStyle w:val="Textbody"/>
      </w:pPr>
      <w:proofErr w:type="gramStart"/>
      <w:r>
        <w:t>With that being said, that</w:t>
      </w:r>
      <w:proofErr w:type="gramEnd"/>
      <w:r>
        <w:t xml:space="preserve"> is your marching orders as a member of Evolution Maintenance – to give a damn about your work and the customers.</w:t>
      </w:r>
    </w:p>
    <w:p w14:paraId="348AD446" w14:textId="77777777" w:rsidR="00174CBA" w:rsidRDefault="00174CBA"/>
    <w:p w14:paraId="4CFE5101" w14:textId="77777777" w:rsidR="00174CBA" w:rsidRDefault="0077533D">
      <w:pPr>
        <w:pStyle w:val="Heading2"/>
      </w:pPr>
      <w:bookmarkStart w:id="6" w:name="mission-and-vision"/>
      <w:bookmarkStart w:id="7" w:name="_Toc172101160"/>
      <w:bookmarkEnd w:id="6"/>
      <w:r>
        <w:t>Mission and Vision</w:t>
      </w:r>
      <w:bookmarkEnd w:id="7"/>
    </w:p>
    <w:p w14:paraId="057FC6A8" w14:textId="1B3688D4" w:rsidR="00917DDE" w:rsidRPr="00917DDE" w:rsidRDefault="00917DDE" w:rsidP="00917DDE">
      <w:pPr>
        <w:pStyle w:val="FirstParagraph"/>
      </w:pPr>
      <w:r>
        <w:t xml:space="preserve">Our mission is simple - </w:t>
      </w:r>
      <w:r w:rsidRPr="00917DDE">
        <w:rPr>
          <w:b/>
          <w:bCs/>
          <w:i/>
          <w:iCs/>
        </w:rPr>
        <w:t>Service by people who give a damn</w:t>
      </w:r>
    </w:p>
    <w:p w14:paraId="65FE63AB" w14:textId="77777777" w:rsidR="00917DDE" w:rsidRDefault="00917DDE" w:rsidP="00917DDE">
      <w:pPr>
        <w:pStyle w:val="FirstParagraph"/>
      </w:pPr>
    </w:p>
    <w:p w14:paraId="11F4BE40" w14:textId="6838CC31" w:rsidR="00917DDE" w:rsidRPr="00917DDE" w:rsidRDefault="00917DDE" w:rsidP="00917DDE">
      <w:pPr>
        <w:pStyle w:val="FirstParagraph"/>
      </w:pPr>
      <w:r w:rsidRPr="00917DDE">
        <w:t>If all of us give a damn about the customer, give a damn about our co-workers, give a damn about the work we do, we can accomplish:</w:t>
      </w:r>
    </w:p>
    <w:p w14:paraId="75335EF6" w14:textId="77777777" w:rsidR="00917DDE" w:rsidRPr="00917DDE" w:rsidRDefault="00917DDE" w:rsidP="00917DDE">
      <w:pPr>
        <w:pStyle w:val="FirstParagraph"/>
        <w:numPr>
          <w:ilvl w:val="1"/>
          <w:numId w:val="49"/>
        </w:numPr>
      </w:pPr>
      <w:r w:rsidRPr="00917DDE">
        <w:t>Satisfying customers</w:t>
      </w:r>
    </w:p>
    <w:p w14:paraId="4ECEE8AB" w14:textId="77777777" w:rsidR="00917DDE" w:rsidRPr="00917DDE" w:rsidRDefault="00917DDE" w:rsidP="00917DDE">
      <w:pPr>
        <w:pStyle w:val="FirstParagraph"/>
        <w:numPr>
          <w:ilvl w:val="1"/>
          <w:numId w:val="49"/>
        </w:numPr>
      </w:pPr>
      <w:r w:rsidRPr="00917DDE">
        <w:t>Generating a positive name for Evolution</w:t>
      </w:r>
    </w:p>
    <w:p w14:paraId="72C0D823" w14:textId="77777777" w:rsidR="00917DDE" w:rsidRPr="00917DDE" w:rsidRDefault="00917DDE" w:rsidP="00917DDE">
      <w:pPr>
        <w:pStyle w:val="FirstParagraph"/>
        <w:numPr>
          <w:ilvl w:val="1"/>
          <w:numId w:val="49"/>
        </w:numPr>
      </w:pPr>
      <w:r w:rsidRPr="00917DDE">
        <w:t>Generating a positive name for you</w:t>
      </w:r>
    </w:p>
    <w:p w14:paraId="6B30A5C2" w14:textId="77777777" w:rsidR="00917DDE" w:rsidRPr="00917DDE" w:rsidRDefault="00917DDE" w:rsidP="00917DDE">
      <w:pPr>
        <w:pStyle w:val="FirstParagraph"/>
        <w:numPr>
          <w:ilvl w:val="1"/>
          <w:numId w:val="49"/>
        </w:numPr>
      </w:pPr>
      <w:r w:rsidRPr="00917DDE">
        <w:t>Pride in work</w:t>
      </w:r>
    </w:p>
    <w:p w14:paraId="4453E4A9" w14:textId="77777777" w:rsidR="00917DDE" w:rsidRPr="00917DDE" w:rsidRDefault="00917DDE" w:rsidP="00917DDE">
      <w:pPr>
        <w:pStyle w:val="FirstParagraph"/>
        <w:numPr>
          <w:ilvl w:val="1"/>
          <w:numId w:val="49"/>
        </w:numPr>
      </w:pPr>
      <w:r w:rsidRPr="00917DDE">
        <w:t xml:space="preserve">Profit </w:t>
      </w:r>
    </w:p>
    <w:p w14:paraId="53766974" w14:textId="6177F17F" w:rsidR="00174CBA" w:rsidRDefault="00174CBA">
      <w:pPr>
        <w:pStyle w:val="FirstParagraph"/>
      </w:pPr>
    </w:p>
    <w:p w14:paraId="00B87C08" w14:textId="77777777" w:rsidR="00174CBA" w:rsidRDefault="00174CBA"/>
    <w:p w14:paraId="407B002B" w14:textId="77777777" w:rsidR="00174CBA" w:rsidRDefault="0077533D">
      <w:pPr>
        <w:pStyle w:val="Heading2"/>
      </w:pPr>
      <w:bookmarkStart w:id="8" w:name="core-values"/>
      <w:bookmarkStart w:id="9" w:name="_Toc172101161"/>
      <w:bookmarkEnd w:id="8"/>
      <w:r>
        <w:lastRenderedPageBreak/>
        <w:t>Core Values</w:t>
      </w:r>
      <w:bookmarkEnd w:id="9"/>
    </w:p>
    <w:p w14:paraId="49C2537A" w14:textId="162BF4BA" w:rsidR="00174CBA" w:rsidRDefault="00917DDE">
      <w:pPr>
        <w:pStyle w:val="FirstParagraph"/>
      </w:pPr>
      <w:r>
        <w:t>To enact our mission, we have four core values – Fairness, Opportunity, Communication and Quality Work for Fair Prices</w:t>
      </w:r>
      <w:r w:rsidR="00B14D03">
        <w:t xml:space="preserve">. </w:t>
      </w:r>
    </w:p>
    <w:p w14:paraId="096401EA" w14:textId="2CBB760C" w:rsidR="00917DDE" w:rsidRPr="00917DDE" w:rsidRDefault="00917DDE" w:rsidP="00DF7575">
      <w:pPr>
        <w:pStyle w:val="FirstParagraph"/>
        <w:numPr>
          <w:ilvl w:val="0"/>
          <w:numId w:val="50"/>
        </w:numPr>
      </w:pPr>
      <w:r w:rsidRPr="00DF7575">
        <w:rPr>
          <w:b/>
          <w:bCs/>
        </w:rPr>
        <w:t>Fairness</w:t>
      </w:r>
      <w:r>
        <w:t xml:space="preserve"> – we have a l</w:t>
      </w:r>
      <w:r w:rsidRPr="00917DDE">
        <w:t>aid-back culture</w:t>
      </w:r>
      <w:r>
        <w:t xml:space="preserve"> that is centered on the belief that you treat others how you want to be treated – customers, employees, all!  You will hear us say many times, what is the fair thing to do. </w:t>
      </w:r>
    </w:p>
    <w:p w14:paraId="4168C18A" w14:textId="77777777" w:rsidR="00917DDE" w:rsidRPr="00DF7575" w:rsidRDefault="00917DDE" w:rsidP="00917DDE">
      <w:pPr>
        <w:pStyle w:val="FirstParagraph"/>
        <w:numPr>
          <w:ilvl w:val="0"/>
          <w:numId w:val="48"/>
        </w:numPr>
        <w:rPr>
          <w:b/>
          <w:bCs/>
        </w:rPr>
      </w:pPr>
      <w:r w:rsidRPr="00DF7575">
        <w:rPr>
          <w:b/>
          <w:bCs/>
        </w:rPr>
        <w:t xml:space="preserve">Opportunity </w:t>
      </w:r>
      <w:r>
        <w:t>– we want Evolution Maintenance to be an environment that encourages g</w:t>
      </w:r>
      <w:r w:rsidRPr="00917DDE">
        <w:t>rowth</w:t>
      </w:r>
      <w:r>
        <w:t xml:space="preserve"> of each team member.  We offer various forms of </w:t>
      </w:r>
      <w:r w:rsidRPr="00917DDE">
        <w:t>training</w:t>
      </w:r>
      <w:r>
        <w:t xml:space="preserve"> and opportunities to learn more about your current trade or even other trades.  We want this to be a </w:t>
      </w:r>
      <w:r w:rsidRPr="00917DDE">
        <w:t>place to retire</w:t>
      </w:r>
      <w:r>
        <w:t>.  We want to have a team full of people with good attitudes.  To put it in a crass way - a</w:t>
      </w:r>
      <w:r w:rsidRPr="00917DDE">
        <w:t>nti-Shithead/Good people</w:t>
      </w:r>
      <w:r>
        <w:t xml:space="preserve">!  We strive to have this be as much of a work family as it can be. </w:t>
      </w:r>
    </w:p>
    <w:p w14:paraId="522D0059" w14:textId="40BBA967" w:rsidR="00917DDE" w:rsidRPr="00917DDE" w:rsidRDefault="00917DDE" w:rsidP="00DF7575">
      <w:pPr>
        <w:pStyle w:val="FirstParagraph"/>
        <w:numPr>
          <w:ilvl w:val="0"/>
          <w:numId w:val="48"/>
        </w:numPr>
      </w:pPr>
      <w:r w:rsidRPr="00DF7575">
        <w:rPr>
          <w:b/>
          <w:bCs/>
        </w:rPr>
        <w:t>Communication</w:t>
      </w:r>
      <w:r w:rsidR="00B14D03">
        <w:t xml:space="preserve"> – think about it – if we asked you to give us $500 you would ask why.  </w:t>
      </w:r>
      <w:r w:rsidRPr="00917DDE">
        <w:t xml:space="preserve">Explaining to the customer why they are giving us their money </w:t>
      </w:r>
      <w:r w:rsidR="00B14D03">
        <w:t>is such a critical part of the success of Evolution Maintenance.  If we do not communicate properly, we risk allowing the customer to feel like we did not provide them with the proper level of service and care.  Communication is equally important b</w:t>
      </w:r>
      <w:r w:rsidRPr="00917DDE">
        <w:t>etween techs and office</w:t>
      </w:r>
      <w:r w:rsidR="00B14D03">
        <w:t xml:space="preserve">. </w:t>
      </w:r>
    </w:p>
    <w:p w14:paraId="38D5FB72" w14:textId="56CBDC9A" w:rsidR="00917DDE" w:rsidRPr="00917DDE" w:rsidRDefault="00917DDE" w:rsidP="00DF7575">
      <w:pPr>
        <w:pStyle w:val="FirstParagraph"/>
        <w:numPr>
          <w:ilvl w:val="0"/>
          <w:numId w:val="48"/>
        </w:numPr>
      </w:pPr>
      <w:r w:rsidRPr="00DF7575">
        <w:rPr>
          <w:b/>
          <w:bCs/>
        </w:rPr>
        <w:t>Quality work for fair prices</w:t>
      </w:r>
      <w:r w:rsidR="00B14D03" w:rsidRPr="00B14D03">
        <w:rPr>
          <w:b/>
          <w:bCs/>
        </w:rPr>
        <w:t xml:space="preserve"> </w:t>
      </w:r>
      <w:r w:rsidR="00B14D03">
        <w:t>–</w:t>
      </w:r>
      <w:r w:rsidR="00B14D03" w:rsidRPr="00DF7575">
        <w:t xml:space="preserve"> </w:t>
      </w:r>
      <w:r w:rsidR="00B14D03">
        <w:t>one of Eric’s favorite sayings is “</w:t>
      </w:r>
      <w:r w:rsidRPr="00917DDE">
        <w:t>Pigs get fed, hogs get slaughtered</w:t>
      </w:r>
      <w:r w:rsidR="00B14D03">
        <w:t>.” This simple analogy says so much.  We are not going to make efforts to squeeze the most profit we can out of each customer.  Many of our competitors send us a lot of business because of this.  Sure, we want to make a profit, but we want it to be fair.  We want to ensure we have long time relationships with our customers that is earned from our e</w:t>
      </w:r>
      <w:r w:rsidRPr="00917DDE">
        <w:t>ffort</w:t>
      </w:r>
      <w:r w:rsidR="00B14D03">
        <w:t>s and illustrating that we are h</w:t>
      </w:r>
      <w:r w:rsidR="00B14D03" w:rsidRPr="00917DDE">
        <w:t>ardw</w:t>
      </w:r>
      <w:r w:rsidR="00B14D03">
        <w:t>o</w:t>
      </w:r>
      <w:r w:rsidR="00B14D03" w:rsidRPr="00917DDE">
        <w:t>rking</w:t>
      </w:r>
      <w:r w:rsidR="00B14D03">
        <w:t xml:space="preserve">, we </w:t>
      </w:r>
      <w:proofErr w:type="gramStart"/>
      <w:r w:rsidR="00B14D03">
        <w:t>perform</w:t>
      </w:r>
      <w:proofErr w:type="gramEnd"/>
      <w:r w:rsidR="00B14D03">
        <w:t xml:space="preserve"> and we correct any mistakes.  </w:t>
      </w:r>
    </w:p>
    <w:p w14:paraId="3F095D2A" w14:textId="77777777" w:rsidR="00174CBA" w:rsidRDefault="00174CBA"/>
    <w:p w14:paraId="6547F909" w14:textId="77777777" w:rsidR="00174CBA" w:rsidRDefault="0077533D">
      <w:pPr>
        <w:pStyle w:val="Heading2"/>
      </w:pPr>
      <w:bookmarkStart w:id="10" w:name="handbook-purpose"/>
      <w:bookmarkStart w:id="11" w:name="_Toc172101162"/>
      <w:bookmarkEnd w:id="10"/>
      <w:r>
        <w:t>Handbook Purpose</w:t>
      </w:r>
      <w:bookmarkEnd w:id="11"/>
    </w:p>
    <w:p w14:paraId="1529B3E0" w14:textId="77777777" w:rsidR="00174CBA" w:rsidRDefault="0077533D">
      <w:pPr>
        <w:pStyle w:val="FirstParagraph"/>
      </w:pPr>
      <w:r>
        <w:t>This employee handbook is presented as a matter of information and has been prepared to inform employees about the Company’s philosophy, employment practices, policies, and the benefits provided to our valued employees, as well as the conduct expected from them. While this handbook is not intended to be a book of rules and regulations or a contract, it does include some important guidelines which employees should know. Except for the at-will employment provisions, the handbook can be amended at any time.</w:t>
      </w:r>
    </w:p>
    <w:p w14:paraId="7BE65789" w14:textId="77777777" w:rsidR="00174CBA" w:rsidRDefault="0077533D">
      <w:r>
        <w:t> </w:t>
      </w:r>
    </w:p>
    <w:p w14:paraId="4EB927B1" w14:textId="77777777" w:rsidR="00174CBA" w:rsidRDefault="0077533D">
      <w:r>
        <w:t xml:space="preserve">This employee handbook will not answer every question </w:t>
      </w:r>
      <w:proofErr w:type="gramStart"/>
      <w:r>
        <w:t>employees</w:t>
      </w:r>
      <w:proofErr w:type="gramEnd"/>
      <w:r>
        <w:t xml:space="preserve"> may have, nor would the Company want to restrict the normal question and answer interchange among us. It is in our person-to-person conversations that we can better know each other, express our views, and work together in a harmonious relationship.</w:t>
      </w:r>
    </w:p>
    <w:p w14:paraId="30349422" w14:textId="77777777" w:rsidR="00174CBA" w:rsidRDefault="0077533D">
      <w:r>
        <w:t> </w:t>
      </w:r>
    </w:p>
    <w:p w14:paraId="6C23A63A" w14:textId="77777777" w:rsidR="00174CBA" w:rsidRDefault="0077533D">
      <w:r>
        <w:t>We hope this guide will help employees feel comfortable with us. The Company depends on its employees; their success is our success. Please don’t hesitate to ask questions. Every manager will gladly answer them. We believe employees will enjoy their work and their fellow employees here. We also believe that employees will find the Company a good place to work.</w:t>
      </w:r>
    </w:p>
    <w:p w14:paraId="2EAD0305" w14:textId="77777777" w:rsidR="00174CBA" w:rsidRDefault="0077533D">
      <w:r>
        <w:lastRenderedPageBreak/>
        <w:t> </w:t>
      </w:r>
    </w:p>
    <w:p w14:paraId="3E59ABB6" w14:textId="77777777" w:rsidR="00174CBA" w:rsidRDefault="0077533D">
      <w:r>
        <w:t>No one other than authorized management may alter or modify any of the policies in this employee handbook. No statement or promise by a supervisor, manager, or designee is to be interpreted as a change in policy, nor will it constitute an agreement with an employee.</w:t>
      </w:r>
    </w:p>
    <w:p w14:paraId="111D373E" w14:textId="77777777" w:rsidR="00174CBA" w:rsidRDefault="0077533D">
      <w:r>
        <w:t> </w:t>
      </w:r>
    </w:p>
    <w:p w14:paraId="28DCFC00" w14:textId="77777777" w:rsidR="00174CBA" w:rsidRDefault="0077533D">
      <w:r>
        <w:t>Should any provision in this employee handbook be found to be unenforceable and invalid, such a finding does not invalidate the entire employee handbook, but only the subject provision. Nothing in this handbook is intended to infringe upon employee rights under Section 7 of the National Labor Relations Act (NLRA) or be incompatible with the NLRA.</w:t>
      </w:r>
    </w:p>
    <w:p w14:paraId="40BC4180" w14:textId="77777777" w:rsidR="00174CBA" w:rsidRDefault="0077533D">
      <w:r>
        <w:t> </w:t>
      </w:r>
    </w:p>
    <w:p w14:paraId="11299981" w14:textId="77777777" w:rsidR="00174CBA" w:rsidRDefault="0077533D">
      <w:r>
        <w:t>We ask that employees read this guide carefully, become familiar with the Company and our policies, and refer to it whenever questions arise.</w:t>
      </w:r>
    </w:p>
    <w:p w14:paraId="03F2A0B7" w14:textId="77777777" w:rsidR="00174CBA" w:rsidRDefault="0077533D">
      <w:r>
        <w:t> </w:t>
      </w:r>
    </w:p>
    <w:p w14:paraId="0E0C3E76" w14:textId="77777777" w:rsidR="00174CBA" w:rsidRDefault="0077533D">
      <w:r>
        <w:br w:type="page"/>
      </w:r>
    </w:p>
    <w:p w14:paraId="06C4EE44" w14:textId="77777777" w:rsidR="00174CBA" w:rsidRDefault="0077533D">
      <w:pPr>
        <w:pStyle w:val="Heading1"/>
      </w:pPr>
      <w:bookmarkStart w:id="12" w:name="employment"/>
      <w:bookmarkStart w:id="13" w:name="_Toc172101163"/>
      <w:bookmarkEnd w:id="12"/>
      <w:r>
        <w:lastRenderedPageBreak/>
        <w:t>EMPLOYMENT</w:t>
      </w:r>
      <w:bookmarkEnd w:id="13"/>
    </w:p>
    <w:p w14:paraId="4BF55F6C" w14:textId="77777777" w:rsidR="00174CBA" w:rsidRDefault="00174CBA"/>
    <w:p w14:paraId="1F5A9F55" w14:textId="77777777" w:rsidR="00174CBA" w:rsidRDefault="0077533D">
      <w:pPr>
        <w:pStyle w:val="Heading2"/>
      </w:pPr>
      <w:bookmarkStart w:id="14" w:name="equal-employment"/>
      <w:bookmarkStart w:id="15" w:name="_Toc172101164"/>
      <w:bookmarkEnd w:id="14"/>
      <w:r>
        <w:t>Equal Employment</w:t>
      </w:r>
      <w:bookmarkEnd w:id="15"/>
    </w:p>
    <w:p w14:paraId="729F4556" w14:textId="77777777" w:rsidR="00174CBA" w:rsidRDefault="0077533D">
      <w:pPr>
        <w:pStyle w:val="Heading3"/>
      </w:pPr>
      <w:bookmarkStart w:id="16" w:name="kentucky"/>
      <w:bookmarkEnd w:id="16"/>
      <w:r>
        <w:t>Kentucky</w:t>
      </w:r>
    </w:p>
    <w:p w14:paraId="6333DCB1" w14:textId="77777777" w:rsidR="00174CBA" w:rsidRDefault="0077533D">
      <w:pPr>
        <w:pStyle w:val="FirstParagraph"/>
      </w:pPr>
      <w:r>
        <w:t>It is the policy of the Company to provide equal employment opportunities to all qualified individuals and to administer all aspects and conditions of employment without regard to the following:</w:t>
      </w:r>
    </w:p>
    <w:p w14:paraId="57A6543B" w14:textId="77777777" w:rsidR="00174CBA" w:rsidRDefault="0077533D">
      <w:r>
        <w:t> </w:t>
      </w:r>
    </w:p>
    <w:p w14:paraId="22FA44C9" w14:textId="77777777" w:rsidR="00174CBA" w:rsidRDefault="0077533D">
      <w:pPr>
        <w:pStyle w:val="Compact"/>
        <w:numPr>
          <w:ilvl w:val="0"/>
          <w:numId w:val="3"/>
        </w:numPr>
      </w:pPr>
      <w:r>
        <w:t>Race</w:t>
      </w:r>
    </w:p>
    <w:p w14:paraId="762D9554" w14:textId="77777777" w:rsidR="00174CBA" w:rsidRDefault="0077533D">
      <w:pPr>
        <w:pStyle w:val="Compact"/>
        <w:numPr>
          <w:ilvl w:val="0"/>
          <w:numId w:val="3"/>
        </w:numPr>
      </w:pPr>
      <w:r>
        <w:t>Color</w:t>
      </w:r>
    </w:p>
    <w:p w14:paraId="4DC6AE34" w14:textId="77777777" w:rsidR="00174CBA" w:rsidRDefault="0077533D">
      <w:pPr>
        <w:pStyle w:val="Compact"/>
        <w:numPr>
          <w:ilvl w:val="0"/>
          <w:numId w:val="3"/>
        </w:numPr>
      </w:pPr>
      <w:r>
        <w:t>Age</w:t>
      </w:r>
    </w:p>
    <w:p w14:paraId="5A15CFF0" w14:textId="77777777" w:rsidR="00174CBA" w:rsidRDefault="0077533D">
      <w:pPr>
        <w:pStyle w:val="Compact"/>
        <w:numPr>
          <w:ilvl w:val="0"/>
          <w:numId w:val="3"/>
        </w:numPr>
      </w:pPr>
      <w:r>
        <w:t>Sex</w:t>
      </w:r>
    </w:p>
    <w:p w14:paraId="11D71C3B" w14:textId="77777777" w:rsidR="00174CBA" w:rsidRDefault="0077533D">
      <w:pPr>
        <w:pStyle w:val="Compact"/>
        <w:numPr>
          <w:ilvl w:val="0"/>
          <w:numId w:val="3"/>
        </w:numPr>
      </w:pPr>
      <w:r>
        <w:t>Sexual orientation</w:t>
      </w:r>
    </w:p>
    <w:p w14:paraId="0462C872" w14:textId="77777777" w:rsidR="00174CBA" w:rsidRDefault="0077533D">
      <w:pPr>
        <w:pStyle w:val="Compact"/>
        <w:numPr>
          <w:ilvl w:val="0"/>
          <w:numId w:val="3"/>
        </w:numPr>
      </w:pPr>
      <w:r>
        <w:t>Gender</w:t>
      </w:r>
    </w:p>
    <w:p w14:paraId="5CB07C0D" w14:textId="77777777" w:rsidR="00174CBA" w:rsidRDefault="0077533D">
      <w:pPr>
        <w:pStyle w:val="Compact"/>
        <w:numPr>
          <w:ilvl w:val="0"/>
          <w:numId w:val="3"/>
        </w:numPr>
      </w:pPr>
      <w:r>
        <w:t>Gender identity</w:t>
      </w:r>
    </w:p>
    <w:p w14:paraId="7993F93A" w14:textId="77777777" w:rsidR="00174CBA" w:rsidRDefault="0077533D">
      <w:pPr>
        <w:pStyle w:val="Compact"/>
        <w:numPr>
          <w:ilvl w:val="0"/>
          <w:numId w:val="3"/>
        </w:numPr>
      </w:pPr>
      <w:r>
        <w:t>Religion</w:t>
      </w:r>
    </w:p>
    <w:p w14:paraId="3CCD2599" w14:textId="77777777" w:rsidR="00174CBA" w:rsidRDefault="0077533D">
      <w:pPr>
        <w:pStyle w:val="Compact"/>
        <w:numPr>
          <w:ilvl w:val="0"/>
          <w:numId w:val="3"/>
        </w:numPr>
      </w:pPr>
      <w:r>
        <w:t>National origin</w:t>
      </w:r>
    </w:p>
    <w:p w14:paraId="25283E6B" w14:textId="77777777" w:rsidR="00174CBA" w:rsidRDefault="0077533D">
      <w:pPr>
        <w:pStyle w:val="Compact"/>
        <w:numPr>
          <w:ilvl w:val="0"/>
          <w:numId w:val="3"/>
        </w:numPr>
      </w:pPr>
      <w:r>
        <w:t>Pregnancy</w:t>
      </w:r>
    </w:p>
    <w:p w14:paraId="13EF4E90" w14:textId="77777777" w:rsidR="00174CBA" w:rsidRDefault="0077533D">
      <w:pPr>
        <w:pStyle w:val="Compact"/>
        <w:numPr>
          <w:ilvl w:val="0"/>
          <w:numId w:val="3"/>
        </w:numPr>
      </w:pPr>
      <w:r>
        <w:t>Physical or mental disability</w:t>
      </w:r>
    </w:p>
    <w:p w14:paraId="5EA5ACEC" w14:textId="77777777" w:rsidR="00174CBA" w:rsidRDefault="0077533D">
      <w:pPr>
        <w:pStyle w:val="Compact"/>
        <w:numPr>
          <w:ilvl w:val="0"/>
          <w:numId w:val="3"/>
        </w:numPr>
      </w:pPr>
      <w:r>
        <w:t>Military or veteran status</w:t>
      </w:r>
    </w:p>
    <w:p w14:paraId="14E7C5EF" w14:textId="77777777" w:rsidR="00174CBA" w:rsidRDefault="0077533D">
      <w:pPr>
        <w:pStyle w:val="Compact"/>
        <w:numPr>
          <w:ilvl w:val="0"/>
          <w:numId w:val="3"/>
        </w:numPr>
      </w:pPr>
      <w:r>
        <w:t>Citizenship and/or immigration status</w:t>
      </w:r>
    </w:p>
    <w:p w14:paraId="1AA12064" w14:textId="77777777" w:rsidR="00174CBA" w:rsidRDefault="0077533D">
      <w:pPr>
        <w:pStyle w:val="Compact"/>
        <w:numPr>
          <w:ilvl w:val="0"/>
          <w:numId w:val="3"/>
        </w:numPr>
      </w:pPr>
      <w:r>
        <w:t>Genetic information, including family medical history</w:t>
      </w:r>
    </w:p>
    <w:p w14:paraId="32646981" w14:textId="77777777" w:rsidR="00174CBA" w:rsidRDefault="0077533D">
      <w:pPr>
        <w:pStyle w:val="Compact"/>
        <w:numPr>
          <w:ilvl w:val="0"/>
          <w:numId w:val="3"/>
        </w:numPr>
      </w:pPr>
      <w:r>
        <w:t>Child or spousal support withholding</w:t>
      </w:r>
    </w:p>
    <w:p w14:paraId="51305726" w14:textId="77777777" w:rsidR="00174CBA" w:rsidRDefault="0077533D">
      <w:pPr>
        <w:pStyle w:val="Compact"/>
        <w:numPr>
          <w:ilvl w:val="0"/>
          <w:numId w:val="3"/>
        </w:numPr>
      </w:pPr>
      <w:r>
        <w:t>Occupational pneumoconiosis without respiratory impairment</w:t>
      </w:r>
    </w:p>
    <w:p w14:paraId="468C2C1D" w14:textId="77777777" w:rsidR="00174CBA" w:rsidRDefault="0077533D">
      <w:pPr>
        <w:pStyle w:val="Compact"/>
        <w:numPr>
          <w:ilvl w:val="0"/>
          <w:numId w:val="3"/>
        </w:numPr>
      </w:pPr>
      <w:r>
        <w:t>Off-duty tobacco use</w:t>
      </w:r>
    </w:p>
    <w:p w14:paraId="0A85302D" w14:textId="77777777" w:rsidR="00174CBA" w:rsidRDefault="0077533D">
      <w:pPr>
        <w:pStyle w:val="Compact"/>
        <w:numPr>
          <w:ilvl w:val="0"/>
          <w:numId w:val="3"/>
        </w:numPr>
      </w:pPr>
      <w:r>
        <w:t>AIDS/HIV</w:t>
      </w:r>
    </w:p>
    <w:p w14:paraId="3295E772" w14:textId="77777777" w:rsidR="00174CBA" w:rsidRDefault="0077533D">
      <w:pPr>
        <w:pStyle w:val="Compact"/>
        <w:numPr>
          <w:ilvl w:val="0"/>
          <w:numId w:val="3"/>
        </w:numPr>
      </w:pPr>
      <w:r>
        <w:t>Any other protected class, in accordance with applicable federal, state, and local laws</w:t>
      </w:r>
    </w:p>
    <w:p w14:paraId="3BDCC3A0" w14:textId="77777777" w:rsidR="00174CBA" w:rsidRDefault="0077533D">
      <w:pPr>
        <w:pStyle w:val="FirstParagraph"/>
      </w:pPr>
      <w:r>
        <w:t> </w:t>
      </w:r>
    </w:p>
    <w:p w14:paraId="1F49A858" w14:textId="77777777" w:rsidR="00174CBA" w:rsidRDefault="0077533D">
      <w:r>
        <w:t xml:space="preserve">The Company takes allegations of discrimination, intimidation, harassment and retaliation very seriously and will promptly </w:t>
      </w:r>
      <w:proofErr w:type="gramStart"/>
      <w:r>
        <w:t>conduct an investigation</w:t>
      </w:r>
      <w:proofErr w:type="gramEnd"/>
      <w:r>
        <w:t xml:space="preserve"> when warranted.</w:t>
      </w:r>
    </w:p>
    <w:p w14:paraId="67CBFBED" w14:textId="77777777" w:rsidR="00174CBA" w:rsidRDefault="0077533D">
      <w:r>
        <w:t> </w:t>
      </w:r>
    </w:p>
    <w:p w14:paraId="178CA9A3" w14:textId="77777777" w:rsidR="00174CBA" w:rsidRDefault="0077533D">
      <w:r>
        <w:t>Equal employment opportunity includes, but is not limited to, employment, training, promotion, demotion, transfer, leaves of absence and termination.</w:t>
      </w:r>
    </w:p>
    <w:p w14:paraId="0A549355" w14:textId="77777777" w:rsidR="00174CBA" w:rsidRDefault="0077533D">
      <w:r>
        <w:t> </w:t>
      </w:r>
    </w:p>
    <w:p w14:paraId="69A4D16F" w14:textId="77777777" w:rsidR="00174CBA" w:rsidRDefault="0077533D">
      <w:pPr>
        <w:pStyle w:val="Heading3"/>
      </w:pPr>
      <w:bookmarkStart w:id="17" w:name="virginia"/>
      <w:bookmarkEnd w:id="17"/>
      <w:r>
        <w:t>Virginia</w:t>
      </w:r>
    </w:p>
    <w:p w14:paraId="730379F2" w14:textId="77777777" w:rsidR="00174CBA" w:rsidRDefault="0077533D">
      <w:pPr>
        <w:pStyle w:val="FirstParagraph"/>
      </w:pPr>
      <w:r>
        <w:t>It is the policy of the Company to provide equal employment opportunities to all qualified individuals and to administer all aspects and conditions of employment without regard to the following:</w:t>
      </w:r>
    </w:p>
    <w:p w14:paraId="676A24F5" w14:textId="77777777" w:rsidR="00174CBA" w:rsidRDefault="0077533D">
      <w:r>
        <w:t> </w:t>
      </w:r>
    </w:p>
    <w:p w14:paraId="6E18C882" w14:textId="77777777" w:rsidR="00174CBA" w:rsidRDefault="0077533D">
      <w:pPr>
        <w:pStyle w:val="Compact"/>
        <w:numPr>
          <w:ilvl w:val="0"/>
          <w:numId w:val="4"/>
        </w:numPr>
      </w:pPr>
      <w:r>
        <w:t>Race</w:t>
      </w:r>
    </w:p>
    <w:p w14:paraId="47D10695" w14:textId="77777777" w:rsidR="00174CBA" w:rsidRDefault="0077533D">
      <w:pPr>
        <w:pStyle w:val="Compact"/>
        <w:numPr>
          <w:ilvl w:val="0"/>
          <w:numId w:val="4"/>
        </w:numPr>
      </w:pPr>
      <w:r>
        <w:t>Religion</w:t>
      </w:r>
    </w:p>
    <w:p w14:paraId="38F65693" w14:textId="77777777" w:rsidR="00174CBA" w:rsidRDefault="0077533D">
      <w:pPr>
        <w:pStyle w:val="Compact"/>
        <w:numPr>
          <w:ilvl w:val="0"/>
          <w:numId w:val="4"/>
        </w:numPr>
      </w:pPr>
      <w:r>
        <w:t>Color</w:t>
      </w:r>
    </w:p>
    <w:p w14:paraId="5D641413" w14:textId="77777777" w:rsidR="00174CBA" w:rsidRDefault="0077533D">
      <w:pPr>
        <w:pStyle w:val="Compact"/>
        <w:numPr>
          <w:ilvl w:val="0"/>
          <w:numId w:val="4"/>
        </w:numPr>
      </w:pPr>
      <w:r>
        <w:t>National origin</w:t>
      </w:r>
    </w:p>
    <w:p w14:paraId="63631277" w14:textId="77777777" w:rsidR="00174CBA" w:rsidRDefault="0077533D">
      <w:pPr>
        <w:pStyle w:val="Compact"/>
        <w:numPr>
          <w:ilvl w:val="0"/>
          <w:numId w:val="4"/>
        </w:numPr>
      </w:pPr>
      <w:r>
        <w:lastRenderedPageBreak/>
        <w:t>Place of birth</w:t>
      </w:r>
    </w:p>
    <w:p w14:paraId="6AC838D8" w14:textId="77777777" w:rsidR="00174CBA" w:rsidRDefault="0077533D">
      <w:pPr>
        <w:pStyle w:val="Compact"/>
        <w:numPr>
          <w:ilvl w:val="0"/>
          <w:numId w:val="4"/>
        </w:numPr>
      </w:pPr>
      <w:r>
        <w:t>Age</w:t>
      </w:r>
    </w:p>
    <w:p w14:paraId="1E39999A" w14:textId="77777777" w:rsidR="00174CBA" w:rsidRDefault="0077533D">
      <w:pPr>
        <w:pStyle w:val="Compact"/>
        <w:numPr>
          <w:ilvl w:val="0"/>
          <w:numId w:val="4"/>
        </w:numPr>
      </w:pPr>
      <w:r>
        <w:t>Sex</w:t>
      </w:r>
    </w:p>
    <w:p w14:paraId="22C66869" w14:textId="77777777" w:rsidR="00174CBA" w:rsidRDefault="0077533D">
      <w:pPr>
        <w:pStyle w:val="Compact"/>
        <w:numPr>
          <w:ilvl w:val="0"/>
          <w:numId w:val="4"/>
        </w:numPr>
      </w:pPr>
      <w:r>
        <w:t>Sexual orientation</w:t>
      </w:r>
    </w:p>
    <w:p w14:paraId="30A05837" w14:textId="77777777" w:rsidR="00174CBA" w:rsidRDefault="0077533D">
      <w:pPr>
        <w:pStyle w:val="Compact"/>
        <w:numPr>
          <w:ilvl w:val="0"/>
          <w:numId w:val="4"/>
        </w:numPr>
      </w:pPr>
      <w:r>
        <w:t>Gender</w:t>
      </w:r>
    </w:p>
    <w:p w14:paraId="1265082E" w14:textId="77777777" w:rsidR="00174CBA" w:rsidRDefault="0077533D">
      <w:pPr>
        <w:pStyle w:val="Compact"/>
        <w:numPr>
          <w:ilvl w:val="0"/>
          <w:numId w:val="4"/>
        </w:numPr>
      </w:pPr>
      <w:r>
        <w:t>Gender identity</w:t>
      </w:r>
    </w:p>
    <w:p w14:paraId="48F78A27" w14:textId="77777777" w:rsidR="00174CBA" w:rsidRDefault="0077533D">
      <w:pPr>
        <w:pStyle w:val="Compact"/>
        <w:numPr>
          <w:ilvl w:val="0"/>
          <w:numId w:val="4"/>
        </w:numPr>
      </w:pPr>
      <w:r>
        <w:t>Pregnancy</w:t>
      </w:r>
    </w:p>
    <w:p w14:paraId="5B7BD1E8" w14:textId="77777777" w:rsidR="00174CBA" w:rsidRDefault="0077533D">
      <w:pPr>
        <w:pStyle w:val="Compact"/>
        <w:numPr>
          <w:ilvl w:val="0"/>
          <w:numId w:val="4"/>
        </w:numPr>
      </w:pPr>
      <w:r>
        <w:t>Genetic information, including family medical history</w:t>
      </w:r>
    </w:p>
    <w:p w14:paraId="3830A605" w14:textId="77777777" w:rsidR="00174CBA" w:rsidRDefault="0077533D">
      <w:pPr>
        <w:pStyle w:val="Compact"/>
        <w:numPr>
          <w:ilvl w:val="0"/>
          <w:numId w:val="4"/>
        </w:numPr>
      </w:pPr>
      <w:r>
        <w:t>Traits historically associated with race, such as hairstyle</w:t>
      </w:r>
    </w:p>
    <w:p w14:paraId="3D5DE782" w14:textId="77777777" w:rsidR="00174CBA" w:rsidRDefault="0077533D">
      <w:pPr>
        <w:pStyle w:val="Compact"/>
        <w:numPr>
          <w:ilvl w:val="0"/>
          <w:numId w:val="4"/>
        </w:numPr>
      </w:pPr>
      <w:r>
        <w:t>Physical or mental disability</w:t>
      </w:r>
    </w:p>
    <w:p w14:paraId="568729F6" w14:textId="77777777" w:rsidR="00174CBA" w:rsidRDefault="0077533D">
      <w:pPr>
        <w:pStyle w:val="Compact"/>
        <w:numPr>
          <w:ilvl w:val="0"/>
          <w:numId w:val="4"/>
        </w:numPr>
      </w:pPr>
      <w:r>
        <w:t>Marital status</w:t>
      </w:r>
    </w:p>
    <w:p w14:paraId="1A61A400" w14:textId="77777777" w:rsidR="00174CBA" w:rsidRDefault="0077533D">
      <w:pPr>
        <w:pStyle w:val="Compact"/>
        <w:numPr>
          <w:ilvl w:val="0"/>
          <w:numId w:val="4"/>
        </w:numPr>
      </w:pPr>
      <w:r>
        <w:t>Military or veteran status, including status as a dependent of a servicemember</w:t>
      </w:r>
    </w:p>
    <w:p w14:paraId="2EDD617A" w14:textId="77777777" w:rsidR="00174CBA" w:rsidRDefault="0077533D">
      <w:pPr>
        <w:pStyle w:val="Compact"/>
        <w:numPr>
          <w:ilvl w:val="0"/>
          <w:numId w:val="4"/>
        </w:numPr>
      </w:pPr>
      <w:r>
        <w:t>Expunged criminal records and non-conviction arrest records</w:t>
      </w:r>
    </w:p>
    <w:p w14:paraId="7DF1581D" w14:textId="77777777" w:rsidR="00174CBA" w:rsidRDefault="0077533D">
      <w:pPr>
        <w:pStyle w:val="Compact"/>
        <w:numPr>
          <w:ilvl w:val="0"/>
          <w:numId w:val="4"/>
        </w:numPr>
      </w:pPr>
      <w:r>
        <w:t>Citizenship and/or immigration status</w:t>
      </w:r>
    </w:p>
    <w:p w14:paraId="2ECE45B9" w14:textId="77777777" w:rsidR="00174CBA" w:rsidRDefault="0077533D">
      <w:pPr>
        <w:pStyle w:val="Compact"/>
        <w:numPr>
          <w:ilvl w:val="0"/>
          <w:numId w:val="4"/>
        </w:numPr>
      </w:pPr>
      <w:r>
        <w:t>Status as a smoker or non-smoker</w:t>
      </w:r>
    </w:p>
    <w:p w14:paraId="3A55A758" w14:textId="77777777" w:rsidR="00174CBA" w:rsidRDefault="0077533D">
      <w:pPr>
        <w:pStyle w:val="Compact"/>
        <w:numPr>
          <w:ilvl w:val="0"/>
          <w:numId w:val="4"/>
        </w:numPr>
      </w:pPr>
      <w:r>
        <w:t>Child or spousal support withholding</w:t>
      </w:r>
    </w:p>
    <w:p w14:paraId="0301AC58" w14:textId="77777777" w:rsidR="00174CBA" w:rsidRDefault="0077533D">
      <w:pPr>
        <w:pStyle w:val="Compact"/>
        <w:numPr>
          <w:ilvl w:val="0"/>
          <w:numId w:val="4"/>
        </w:numPr>
      </w:pPr>
      <w:r>
        <w:t>Any other protected class, in accordance with applicable federal, state, and local laws</w:t>
      </w:r>
    </w:p>
    <w:p w14:paraId="723D697B" w14:textId="77777777" w:rsidR="00174CBA" w:rsidRDefault="0077533D">
      <w:pPr>
        <w:pStyle w:val="FirstParagraph"/>
      </w:pPr>
      <w:r>
        <w:t> </w:t>
      </w:r>
    </w:p>
    <w:p w14:paraId="390498C2" w14:textId="77777777" w:rsidR="00174CBA" w:rsidRDefault="0077533D">
      <w:r>
        <w:t xml:space="preserve">The Company takes allegations of discrimination, intimidation, harassment and retaliation very seriously and will promptly </w:t>
      </w:r>
      <w:proofErr w:type="gramStart"/>
      <w:r>
        <w:t>conduct an investigation</w:t>
      </w:r>
      <w:proofErr w:type="gramEnd"/>
      <w:r>
        <w:t xml:space="preserve"> when warranted.</w:t>
      </w:r>
    </w:p>
    <w:p w14:paraId="00652BD0" w14:textId="77777777" w:rsidR="00174CBA" w:rsidRDefault="0077533D">
      <w:r>
        <w:t> </w:t>
      </w:r>
    </w:p>
    <w:p w14:paraId="444E7C2A" w14:textId="77777777" w:rsidR="00174CBA" w:rsidRDefault="0077533D">
      <w:r>
        <w:t>Equal employment opportunity includes, but is not limited to, employment, training, promotion, demotion, transfer, leaves of absence and termination.</w:t>
      </w:r>
    </w:p>
    <w:p w14:paraId="11FE3A8B" w14:textId="77777777" w:rsidR="00174CBA" w:rsidRDefault="0077533D">
      <w:r>
        <w:t> </w:t>
      </w:r>
    </w:p>
    <w:p w14:paraId="61189BD8" w14:textId="77777777" w:rsidR="00174CBA" w:rsidRDefault="0077533D">
      <w:pPr>
        <w:pStyle w:val="Heading3"/>
      </w:pPr>
      <w:bookmarkStart w:id="18" w:name="tennessee"/>
      <w:bookmarkEnd w:id="18"/>
      <w:r>
        <w:t>Tennessee</w:t>
      </w:r>
    </w:p>
    <w:p w14:paraId="081F93E6" w14:textId="77777777" w:rsidR="00174CBA" w:rsidRDefault="0077533D">
      <w:pPr>
        <w:pStyle w:val="FirstParagraph"/>
      </w:pPr>
      <w:r>
        <w:t>It is the policy of the Company to provide equal employment opportunities to all qualified individuals and to administer all aspects and conditions of employment without regard to the following:</w:t>
      </w:r>
    </w:p>
    <w:p w14:paraId="3E799DA5" w14:textId="77777777" w:rsidR="00174CBA" w:rsidRDefault="0077533D">
      <w:r>
        <w:t> </w:t>
      </w:r>
    </w:p>
    <w:p w14:paraId="5AA19A88" w14:textId="77777777" w:rsidR="00174CBA" w:rsidRDefault="0077533D">
      <w:pPr>
        <w:pStyle w:val="Compact"/>
        <w:numPr>
          <w:ilvl w:val="0"/>
          <w:numId w:val="5"/>
        </w:numPr>
      </w:pPr>
      <w:r>
        <w:t>Race</w:t>
      </w:r>
    </w:p>
    <w:p w14:paraId="04B23A36" w14:textId="77777777" w:rsidR="00174CBA" w:rsidRDefault="0077533D">
      <w:pPr>
        <w:pStyle w:val="Compact"/>
        <w:numPr>
          <w:ilvl w:val="0"/>
          <w:numId w:val="5"/>
        </w:numPr>
      </w:pPr>
      <w:r>
        <w:t>Color</w:t>
      </w:r>
    </w:p>
    <w:p w14:paraId="446FE52F" w14:textId="77777777" w:rsidR="00174CBA" w:rsidRDefault="0077533D">
      <w:pPr>
        <w:pStyle w:val="Compact"/>
        <w:numPr>
          <w:ilvl w:val="0"/>
          <w:numId w:val="5"/>
        </w:numPr>
      </w:pPr>
      <w:r>
        <w:t>Age</w:t>
      </w:r>
    </w:p>
    <w:p w14:paraId="13B8256D" w14:textId="77777777" w:rsidR="00174CBA" w:rsidRDefault="0077533D">
      <w:pPr>
        <w:pStyle w:val="Compact"/>
        <w:numPr>
          <w:ilvl w:val="0"/>
          <w:numId w:val="5"/>
        </w:numPr>
      </w:pPr>
      <w:r>
        <w:t>Sex</w:t>
      </w:r>
    </w:p>
    <w:p w14:paraId="1A8088E9" w14:textId="77777777" w:rsidR="00174CBA" w:rsidRDefault="0077533D">
      <w:pPr>
        <w:pStyle w:val="Compact"/>
        <w:numPr>
          <w:ilvl w:val="0"/>
          <w:numId w:val="5"/>
        </w:numPr>
      </w:pPr>
      <w:r>
        <w:t>Sexual orientation</w:t>
      </w:r>
    </w:p>
    <w:p w14:paraId="501122F8" w14:textId="77777777" w:rsidR="00174CBA" w:rsidRDefault="0077533D">
      <w:pPr>
        <w:pStyle w:val="Compact"/>
        <w:numPr>
          <w:ilvl w:val="0"/>
          <w:numId w:val="5"/>
        </w:numPr>
      </w:pPr>
      <w:r>
        <w:t>Gender</w:t>
      </w:r>
    </w:p>
    <w:p w14:paraId="3C775325" w14:textId="77777777" w:rsidR="00174CBA" w:rsidRDefault="0077533D">
      <w:pPr>
        <w:pStyle w:val="Compact"/>
        <w:numPr>
          <w:ilvl w:val="0"/>
          <w:numId w:val="5"/>
        </w:numPr>
      </w:pPr>
      <w:r>
        <w:t>Gender identity</w:t>
      </w:r>
    </w:p>
    <w:p w14:paraId="48BD7E1E" w14:textId="77777777" w:rsidR="00174CBA" w:rsidRDefault="0077533D">
      <w:pPr>
        <w:pStyle w:val="Compact"/>
        <w:numPr>
          <w:ilvl w:val="0"/>
          <w:numId w:val="5"/>
        </w:numPr>
      </w:pPr>
      <w:r>
        <w:t>Religion</w:t>
      </w:r>
    </w:p>
    <w:p w14:paraId="289C3046" w14:textId="77777777" w:rsidR="00174CBA" w:rsidRDefault="0077533D">
      <w:pPr>
        <w:pStyle w:val="Compact"/>
        <w:numPr>
          <w:ilvl w:val="0"/>
          <w:numId w:val="5"/>
        </w:numPr>
      </w:pPr>
      <w:r>
        <w:t>National origin</w:t>
      </w:r>
    </w:p>
    <w:p w14:paraId="0AF4AC13" w14:textId="77777777" w:rsidR="00174CBA" w:rsidRDefault="0077533D">
      <w:pPr>
        <w:pStyle w:val="Compact"/>
        <w:numPr>
          <w:ilvl w:val="0"/>
          <w:numId w:val="5"/>
        </w:numPr>
      </w:pPr>
      <w:r>
        <w:t>Pregnancy</w:t>
      </w:r>
    </w:p>
    <w:p w14:paraId="677A02AE" w14:textId="77777777" w:rsidR="00174CBA" w:rsidRDefault="0077533D">
      <w:pPr>
        <w:pStyle w:val="Compact"/>
        <w:numPr>
          <w:ilvl w:val="0"/>
          <w:numId w:val="5"/>
        </w:numPr>
      </w:pPr>
      <w:r>
        <w:t>Physical or mental disability</w:t>
      </w:r>
    </w:p>
    <w:p w14:paraId="4EC5CCBD" w14:textId="77777777" w:rsidR="00174CBA" w:rsidRDefault="0077533D">
      <w:pPr>
        <w:pStyle w:val="Compact"/>
        <w:numPr>
          <w:ilvl w:val="0"/>
          <w:numId w:val="5"/>
        </w:numPr>
      </w:pPr>
      <w:r>
        <w:t>Use of a guide dog</w:t>
      </w:r>
    </w:p>
    <w:p w14:paraId="154C4E59" w14:textId="77777777" w:rsidR="00174CBA" w:rsidRDefault="0077533D">
      <w:pPr>
        <w:pStyle w:val="Compact"/>
        <w:numPr>
          <w:ilvl w:val="0"/>
          <w:numId w:val="5"/>
        </w:numPr>
      </w:pPr>
      <w:r>
        <w:t>Military or veteran status</w:t>
      </w:r>
    </w:p>
    <w:p w14:paraId="2B665E16" w14:textId="77777777" w:rsidR="00174CBA" w:rsidRDefault="0077533D">
      <w:pPr>
        <w:pStyle w:val="Compact"/>
        <w:numPr>
          <w:ilvl w:val="0"/>
          <w:numId w:val="5"/>
        </w:numPr>
      </w:pPr>
      <w:r>
        <w:t>Citizenship and/or immigration status</w:t>
      </w:r>
    </w:p>
    <w:p w14:paraId="11343CD9" w14:textId="77777777" w:rsidR="00174CBA" w:rsidRDefault="0077533D">
      <w:pPr>
        <w:pStyle w:val="Compact"/>
        <w:numPr>
          <w:ilvl w:val="0"/>
          <w:numId w:val="5"/>
        </w:numPr>
      </w:pPr>
      <w:r>
        <w:lastRenderedPageBreak/>
        <w:t>Genetic information, including family medical history</w:t>
      </w:r>
    </w:p>
    <w:p w14:paraId="1C0F15EB" w14:textId="77777777" w:rsidR="00174CBA" w:rsidRDefault="0077533D">
      <w:pPr>
        <w:pStyle w:val="Compact"/>
        <w:numPr>
          <w:ilvl w:val="0"/>
          <w:numId w:val="5"/>
        </w:numPr>
      </w:pPr>
      <w:r>
        <w:t>Child or spousal support withholding</w:t>
      </w:r>
    </w:p>
    <w:p w14:paraId="09C89DFC" w14:textId="77777777" w:rsidR="00174CBA" w:rsidRDefault="0077533D">
      <w:pPr>
        <w:pStyle w:val="Compact"/>
        <w:numPr>
          <w:ilvl w:val="0"/>
          <w:numId w:val="5"/>
        </w:numPr>
      </w:pPr>
      <w:r>
        <w:t>Use of an agricultural product not regulated by the alcoholic beverage commission that is not otherwise prohibited by law, off Company premises during non-work hours</w:t>
      </w:r>
    </w:p>
    <w:p w14:paraId="70617634" w14:textId="77777777" w:rsidR="00174CBA" w:rsidRDefault="0077533D">
      <w:pPr>
        <w:pStyle w:val="Compact"/>
        <w:numPr>
          <w:ilvl w:val="0"/>
          <w:numId w:val="5"/>
        </w:numPr>
      </w:pPr>
      <w:r>
        <w:t>Any other protected class, in accordance with applicable federal, state, and local laws</w:t>
      </w:r>
    </w:p>
    <w:p w14:paraId="6600A8CB" w14:textId="77777777" w:rsidR="00174CBA" w:rsidRDefault="0077533D">
      <w:pPr>
        <w:pStyle w:val="FirstParagraph"/>
      </w:pPr>
      <w:r>
        <w:t> </w:t>
      </w:r>
    </w:p>
    <w:p w14:paraId="42584FFC" w14:textId="77777777" w:rsidR="00174CBA" w:rsidRDefault="0077533D">
      <w:r>
        <w:t xml:space="preserve">The Company takes allegations of discrimination, intimidation, harassment and retaliation very seriously and will promptly </w:t>
      </w:r>
      <w:proofErr w:type="gramStart"/>
      <w:r>
        <w:t>conduct an investigation</w:t>
      </w:r>
      <w:proofErr w:type="gramEnd"/>
      <w:r>
        <w:t xml:space="preserve"> when warranted.</w:t>
      </w:r>
    </w:p>
    <w:p w14:paraId="51014106" w14:textId="77777777" w:rsidR="00174CBA" w:rsidRDefault="0077533D">
      <w:r>
        <w:t> </w:t>
      </w:r>
    </w:p>
    <w:p w14:paraId="38287226" w14:textId="77777777" w:rsidR="00174CBA" w:rsidRDefault="0077533D">
      <w:r>
        <w:t>Equal employment opportunity includes, but is not limited to, employment, training, promotion, demotion, transfer, leaves of absence and termination.</w:t>
      </w:r>
    </w:p>
    <w:p w14:paraId="02AFF606" w14:textId="77777777" w:rsidR="00174CBA" w:rsidRDefault="0077533D">
      <w:r>
        <w:t> </w:t>
      </w:r>
    </w:p>
    <w:p w14:paraId="337DEBF8" w14:textId="77777777" w:rsidR="00174CBA" w:rsidRDefault="0077533D">
      <w:pPr>
        <w:pStyle w:val="Heading2"/>
      </w:pPr>
      <w:bookmarkStart w:id="19" w:name="background-checks"/>
      <w:bookmarkStart w:id="20" w:name="_Toc172101165"/>
      <w:bookmarkEnd w:id="19"/>
      <w:r>
        <w:t>Background Checks</w:t>
      </w:r>
      <w:bookmarkEnd w:id="20"/>
    </w:p>
    <w:p w14:paraId="00D24DE2" w14:textId="77777777" w:rsidR="00174CBA" w:rsidRDefault="0077533D">
      <w:pPr>
        <w:pStyle w:val="FirstParagraph"/>
      </w:pPr>
      <w:r>
        <w:t>The Company may conduct a background check on any applicant or employee with their signed consent. The background check may consist of prior employment verification, reference checks, education confirmation, criminal background, credit history, or other information, as permitted by law. Third-party services may be hired to perform these checks. All offers of employment and continued employment are contingent upon a satisfactory background check. Refusal to consent to a background check may result in discipline, up to or including termination.</w:t>
      </w:r>
    </w:p>
    <w:p w14:paraId="1F0297D8" w14:textId="77777777" w:rsidR="00174CBA" w:rsidRDefault="0077533D">
      <w:r>
        <w:t> </w:t>
      </w:r>
    </w:p>
    <w:p w14:paraId="4187EA8C" w14:textId="77777777" w:rsidR="00174CBA" w:rsidRDefault="0077533D">
      <w:pPr>
        <w:pStyle w:val="Heading2"/>
      </w:pPr>
      <w:bookmarkStart w:id="21" w:name="at-will-notice"/>
      <w:bookmarkStart w:id="22" w:name="_Toc172101166"/>
      <w:bookmarkEnd w:id="21"/>
      <w:r>
        <w:t>At-Will Notice</w:t>
      </w:r>
      <w:bookmarkEnd w:id="22"/>
    </w:p>
    <w:p w14:paraId="163DE13B" w14:textId="77777777" w:rsidR="00174CBA" w:rsidRDefault="0077533D">
      <w:pPr>
        <w:pStyle w:val="FirstParagraph"/>
      </w:pPr>
      <w:r>
        <w:t xml:space="preserve">The employment relationship between the Company and employees is at-will. This means that employees are not hired for any specified </w:t>
      </w:r>
      <w:proofErr w:type="gramStart"/>
      <w:r>
        <w:t>period of time</w:t>
      </w:r>
      <w:proofErr w:type="gramEnd"/>
      <w:r>
        <w:t xml:space="preserve"> and their employment may be terminated at any time, with or without cause, and with or without notice, by either the Company or the employee. Company policy requires that all employees are at-will; any implied, oral, or written agreements or promises to the contrary are void and unenforceable, unless approved by an officer with the power to create an employment contract. There is no implied employment contract created by this Handbook or any other Company document or written or verbal statement or policy.</w:t>
      </w:r>
    </w:p>
    <w:p w14:paraId="5EF6407D" w14:textId="77777777" w:rsidR="00174CBA" w:rsidRDefault="0077533D">
      <w:r>
        <w:t> </w:t>
      </w:r>
    </w:p>
    <w:p w14:paraId="2814F41F" w14:textId="77777777" w:rsidR="00174CBA" w:rsidRDefault="0077533D">
      <w:pPr>
        <w:pStyle w:val="Heading2"/>
      </w:pPr>
      <w:bookmarkStart w:id="23" w:name="anniversary-date-and-seniority"/>
      <w:bookmarkStart w:id="24" w:name="_Toc172101167"/>
      <w:bookmarkEnd w:id="23"/>
      <w:r>
        <w:t>Anniversary Date and Seniority</w:t>
      </w:r>
      <w:bookmarkEnd w:id="24"/>
    </w:p>
    <w:p w14:paraId="46E614A4" w14:textId="77777777" w:rsidR="00174CBA" w:rsidRDefault="0077533D">
      <w:pPr>
        <w:pStyle w:val="FirstParagraph"/>
      </w:pPr>
      <w:r>
        <w:t xml:space="preserve">The employee’s date of hire is their official employment anniversary date. Seniority is the length of continuous service starting on that date. Should an employee leave the Company and then be rehired, previously accrued seniority will be </w:t>
      </w:r>
      <w:proofErr w:type="gramStart"/>
      <w:r>
        <w:t>lost</w:t>
      </w:r>
      <w:proofErr w:type="gramEnd"/>
      <w:r>
        <w:t xml:space="preserve"> and seniority will begin to accrue again on the date of rehire. </w:t>
      </w:r>
      <w:proofErr w:type="gramStart"/>
      <w:r>
        <w:t>With the exception of</w:t>
      </w:r>
      <w:proofErr w:type="gramEnd"/>
      <w:r>
        <w:t xml:space="preserve"> certain protected leaves and paid time off, seniority does not accrue during leaves of absence that exceed 30 calendar days.</w:t>
      </w:r>
    </w:p>
    <w:p w14:paraId="03B2A715" w14:textId="77777777" w:rsidR="00174CBA" w:rsidRDefault="0077533D">
      <w:r>
        <w:t> </w:t>
      </w:r>
    </w:p>
    <w:p w14:paraId="77C07963" w14:textId="77777777" w:rsidR="00174CBA" w:rsidRDefault="0077533D">
      <w:pPr>
        <w:pStyle w:val="Heading2"/>
      </w:pPr>
      <w:bookmarkStart w:id="25" w:name="immigration-law-compliance"/>
      <w:bookmarkStart w:id="26" w:name="_Toc172101168"/>
      <w:bookmarkEnd w:id="25"/>
      <w:r>
        <w:t>Immigration Law Compliance</w:t>
      </w:r>
      <w:bookmarkEnd w:id="26"/>
    </w:p>
    <w:p w14:paraId="2DFDC3FA" w14:textId="77777777" w:rsidR="00174CBA" w:rsidRDefault="0077533D">
      <w:pPr>
        <w:pStyle w:val="FirstParagraph"/>
      </w:pPr>
      <w:r>
        <w:t xml:space="preserve">All employees are required to complete Section 1 of Form I-9 on their first day of employment, and produce, within three business days, acceptable proof of their identity </w:t>
      </w:r>
      <w:r>
        <w:lastRenderedPageBreak/>
        <w:t>and eligibility to work in the United States. Failure to produce the proper identifying documents within three days will result in termination. </w:t>
      </w:r>
    </w:p>
    <w:p w14:paraId="7B540EC8" w14:textId="77777777" w:rsidR="00174CBA" w:rsidRDefault="0077533D">
      <w:r>
        <w:t> </w:t>
      </w:r>
    </w:p>
    <w:p w14:paraId="62C7FB00" w14:textId="77777777" w:rsidR="00174CBA" w:rsidRDefault="0077533D">
      <w:pPr>
        <w:pStyle w:val="Heading2"/>
      </w:pPr>
      <w:bookmarkStart w:id="27" w:name="introductory-period"/>
      <w:bookmarkStart w:id="28" w:name="_Toc172101169"/>
      <w:bookmarkEnd w:id="27"/>
      <w:r>
        <w:t>Introductory Period</w:t>
      </w:r>
      <w:bookmarkEnd w:id="28"/>
    </w:p>
    <w:p w14:paraId="2CF52204" w14:textId="77777777" w:rsidR="00174CBA" w:rsidRDefault="0077533D">
      <w:pPr>
        <w:pStyle w:val="FirstParagraph"/>
      </w:pPr>
      <w:r>
        <w:t xml:space="preserve">The employee's first 90 days of employment with the Company are considered an introductory period. This introductory period will be a time </w:t>
      </w:r>
      <w:proofErr w:type="gramStart"/>
      <w:r>
        <w:t>for getting</w:t>
      </w:r>
      <w:proofErr w:type="gramEnd"/>
      <w:r>
        <w:t xml:space="preserve"> to know fellow employees, managers and the tasks involved in the position, as well as becoming familiar with the Company's products and services. The supervisor or manager will work closely with each employee to help them understand the needs and processes of their job.</w:t>
      </w:r>
    </w:p>
    <w:p w14:paraId="5326C653" w14:textId="77777777" w:rsidR="00174CBA" w:rsidRDefault="00174CBA"/>
    <w:p w14:paraId="119333F3" w14:textId="77777777" w:rsidR="00174CBA" w:rsidRDefault="0077533D">
      <w:r>
        <w:t>This introductory period is a try-out time for the employee and the Company. During this introductory period, the Company will evaluate employees' suitability for employment and employees can evaluate the Company as well. At any time during this first 90 days, employees may resign. If, during this period, employee work habits, attitude, attendance, performance or other relevant factors do not measure up to our standards, the Company may terminate employment.</w:t>
      </w:r>
    </w:p>
    <w:p w14:paraId="573CA3EE" w14:textId="77777777" w:rsidR="00174CBA" w:rsidRDefault="00174CBA"/>
    <w:p w14:paraId="4C69B335" w14:textId="77777777" w:rsidR="00174CBA" w:rsidRDefault="0077533D">
      <w:r>
        <w:t xml:space="preserve">At the end of the introductory period, the supervisor or manager will discuss each employee's job performance with them. </w:t>
      </w:r>
      <w:proofErr w:type="gramStart"/>
      <w:r>
        <w:t>During the course of</w:t>
      </w:r>
      <w:proofErr w:type="gramEnd"/>
      <w:r>
        <w:t xml:space="preserve"> the discussion, employees are encouraged to give their comments and ideas as well.</w:t>
      </w:r>
    </w:p>
    <w:p w14:paraId="0E0CD89D" w14:textId="77777777" w:rsidR="00174CBA" w:rsidRDefault="00174CBA"/>
    <w:p w14:paraId="1DDEC924" w14:textId="77777777" w:rsidR="00174CBA" w:rsidRDefault="0077533D">
      <w:r>
        <w:t xml:space="preserve">Completion of the introductory period does not guarantee continued employment for any specified </w:t>
      </w:r>
      <w:proofErr w:type="gramStart"/>
      <w:r>
        <w:t>period of time</w:t>
      </w:r>
      <w:proofErr w:type="gramEnd"/>
      <w:r>
        <w:t>, nor does it require that an employee be discharged only for cause. Completion of the introductory period also does not imply that employees now have a contract of employment with the Company, other than at-will. Successful completion of the introductory period does not alter the at-will employment relationship.</w:t>
      </w:r>
    </w:p>
    <w:p w14:paraId="06D73636" w14:textId="77777777" w:rsidR="00174CBA" w:rsidRDefault="00174CBA"/>
    <w:p w14:paraId="094757B7" w14:textId="77777777" w:rsidR="00174CBA" w:rsidRDefault="0077533D">
      <w:r>
        <w:t>A former employee who has been rehired after a separation from the Company of more than one year is considered an introductory employee during their first 90 days following rehire.</w:t>
      </w:r>
    </w:p>
    <w:p w14:paraId="10FCAD66" w14:textId="77777777" w:rsidR="00174CBA" w:rsidRDefault="00174CBA"/>
    <w:p w14:paraId="4894D215" w14:textId="77777777" w:rsidR="00174CBA" w:rsidRDefault="0077533D">
      <w:pPr>
        <w:pStyle w:val="Heading2"/>
      </w:pPr>
      <w:bookmarkStart w:id="29" w:name="employment-classifications"/>
      <w:bookmarkStart w:id="30" w:name="_Toc172101170"/>
      <w:bookmarkEnd w:id="29"/>
      <w:r>
        <w:t>Employment Classifications</w:t>
      </w:r>
      <w:bookmarkEnd w:id="30"/>
    </w:p>
    <w:p w14:paraId="104C5A08" w14:textId="77777777" w:rsidR="00174CBA" w:rsidRDefault="0077533D">
      <w:pPr>
        <w:pStyle w:val="FirstParagraph"/>
      </w:pPr>
      <w:r>
        <w:t>The Company has established the following employee classifications for compensation and benefit purposes only. An employee's supervisor or manager will inform the employee of their classification, status, and responsibilities at the time of hire, re-hire, promotion or at any time a change in status occurs. These classifications do not alter the employment at-will status.</w:t>
      </w:r>
    </w:p>
    <w:p w14:paraId="5C2695AF" w14:textId="77777777" w:rsidR="00174CBA" w:rsidRDefault="00174CBA"/>
    <w:p w14:paraId="4F493DEE" w14:textId="77777777" w:rsidR="00174CBA" w:rsidRDefault="0077533D">
      <w:pPr>
        <w:pStyle w:val="Heading3"/>
      </w:pPr>
      <w:bookmarkStart w:id="31" w:name="regular-full-time-employee"/>
      <w:bookmarkEnd w:id="31"/>
      <w:r>
        <w:t>Regular Full-Time Employee</w:t>
      </w:r>
    </w:p>
    <w:p w14:paraId="47D9A7C1" w14:textId="654A8448" w:rsidR="00174CBA" w:rsidRDefault="0077533D">
      <w:pPr>
        <w:pStyle w:val="FirstParagraph"/>
      </w:pPr>
      <w:r>
        <w:t xml:space="preserve">An employee who is scheduled to work no less than 100% of the scheduled work hours in a workweek on a fixed work schedule (not less than </w:t>
      </w:r>
      <w:r w:rsidR="00D60742">
        <w:t xml:space="preserve">32 </w:t>
      </w:r>
      <w:r>
        <w:t>hours). The employee may be exempt or non-exempt and is generally eligible for all employment benefits offered by the Company.</w:t>
      </w:r>
    </w:p>
    <w:p w14:paraId="04057E38" w14:textId="77777777" w:rsidR="00174CBA" w:rsidRDefault="00174CBA"/>
    <w:p w14:paraId="61C7DB6C" w14:textId="77777777" w:rsidR="00174CBA" w:rsidRDefault="0077533D">
      <w:pPr>
        <w:pStyle w:val="Heading3"/>
      </w:pPr>
      <w:bookmarkStart w:id="32" w:name="regular-part-time-employee"/>
      <w:bookmarkEnd w:id="32"/>
      <w:r>
        <w:lastRenderedPageBreak/>
        <w:t>Regular Part-Time Employee</w:t>
      </w:r>
    </w:p>
    <w:p w14:paraId="4B399719" w14:textId="10B185BC" w:rsidR="00174CBA" w:rsidRDefault="0077533D">
      <w:pPr>
        <w:pStyle w:val="FirstParagraph"/>
      </w:pPr>
      <w:r>
        <w:t xml:space="preserve">An employee who is scheduled to work less than </w:t>
      </w:r>
      <w:r w:rsidR="005C472F">
        <w:t>3</w:t>
      </w:r>
      <w:r>
        <w:t>0 hours in a workweek and may be eligible for some benefits.</w:t>
      </w:r>
    </w:p>
    <w:p w14:paraId="7B668441" w14:textId="77777777" w:rsidR="00174CBA" w:rsidRDefault="00174CBA"/>
    <w:p w14:paraId="26EC9A37" w14:textId="77777777" w:rsidR="00174CBA" w:rsidRDefault="0077533D">
      <w:pPr>
        <w:pStyle w:val="Heading3"/>
      </w:pPr>
      <w:bookmarkStart w:id="33" w:name="temporary-employee"/>
      <w:bookmarkEnd w:id="33"/>
      <w:r>
        <w:t>Temporary Employee</w:t>
      </w:r>
    </w:p>
    <w:p w14:paraId="5DE4F955" w14:textId="77777777" w:rsidR="00174CBA" w:rsidRDefault="0077533D">
      <w:pPr>
        <w:pStyle w:val="FirstParagraph"/>
      </w:pPr>
      <w:r>
        <w:t>An employee who is scheduled to work on a specific need of the Company. The employee will not receive any benefits unless specifically authorized in writing.</w:t>
      </w:r>
    </w:p>
    <w:p w14:paraId="343E2B6A" w14:textId="77777777" w:rsidR="00174CBA" w:rsidRDefault="00174CBA"/>
    <w:p w14:paraId="50144CCF" w14:textId="77777777" w:rsidR="00174CBA" w:rsidRDefault="0077533D">
      <w:pPr>
        <w:pStyle w:val="Heading3"/>
      </w:pPr>
      <w:bookmarkStart w:id="34" w:name="exempt"/>
      <w:bookmarkEnd w:id="34"/>
      <w:r>
        <w:t>Exempt</w:t>
      </w:r>
    </w:p>
    <w:p w14:paraId="35D39018" w14:textId="77777777" w:rsidR="00174CBA" w:rsidRDefault="0077533D">
      <w:pPr>
        <w:pStyle w:val="FirstParagraph"/>
      </w:pPr>
      <w:r>
        <w:t>Employees whose positions meet specific tests established by the Fair Labor Standards Act (FLSA) and applicable state law and who are exempt from overtime pay requirements. The basic premise of exempt status is that the exempt employee is to work the hours required to meet their work responsibilities.</w:t>
      </w:r>
    </w:p>
    <w:p w14:paraId="104BBBF8" w14:textId="77777777" w:rsidR="00174CBA" w:rsidRDefault="00174CBA"/>
    <w:p w14:paraId="4476C500" w14:textId="77777777" w:rsidR="00174CBA" w:rsidRDefault="0077533D">
      <w:pPr>
        <w:pStyle w:val="Heading3"/>
      </w:pPr>
      <w:bookmarkStart w:id="35" w:name="non-exempt"/>
      <w:bookmarkEnd w:id="35"/>
      <w:r>
        <w:t>Non-Exempt</w:t>
      </w:r>
    </w:p>
    <w:p w14:paraId="1B707BC6" w14:textId="77777777" w:rsidR="00174CBA" w:rsidRDefault="0077533D">
      <w:pPr>
        <w:pStyle w:val="FirstParagraph"/>
      </w:pPr>
      <w:r>
        <w:t>Employees whose positions do not meet FLSA and state exemption tests and who are paid a multiple of their regular rate of pay for overtime hours worked. Unless notified otherwise in writing by management, all employees of the Company are non-exempt.</w:t>
      </w:r>
    </w:p>
    <w:p w14:paraId="45492E8D" w14:textId="77777777" w:rsidR="00174CBA" w:rsidRDefault="00174CBA"/>
    <w:p w14:paraId="238BA5F9" w14:textId="77777777" w:rsidR="00174CBA" w:rsidRDefault="0077533D">
      <w:pPr>
        <w:pStyle w:val="Heading2"/>
      </w:pPr>
      <w:bookmarkStart w:id="36" w:name="personnel-records"/>
      <w:bookmarkStart w:id="37" w:name="_Toc172101171"/>
      <w:bookmarkEnd w:id="36"/>
      <w:r>
        <w:t>Personnel Records</w:t>
      </w:r>
      <w:bookmarkEnd w:id="37"/>
    </w:p>
    <w:p w14:paraId="3F6B17A0" w14:textId="77777777" w:rsidR="00174CBA" w:rsidRDefault="0077533D">
      <w:pPr>
        <w:pStyle w:val="FirstParagraph"/>
      </w:pPr>
      <w:r>
        <w:t>The Company maintains various employment files while an individual remains an employee of the Company. Such files may include employee personnel files, attendance files, I-9 files, and files for medical purposes. Employees are required to notify their manager should any of their personal information change (e.g., address, phone number, last name) so the appropriate updates can be made to the files. The Company will take reasonable precautions to protect employee files and employees' personally identifiable information in its records.</w:t>
      </w:r>
    </w:p>
    <w:p w14:paraId="0A762A9F" w14:textId="77777777" w:rsidR="00174CBA" w:rsidRDefault="0077533D">
      <w:r>
        <w:t> </w:t>
      </w:r>
    </w:p>
    <w:p w14:paraId="724DD2E7" w14:textId="77777777" w:rsidR="00174CBA" w:rsidRDefault="0077533D">
      <w:r>
        <w:t>Employee files are restricted based on who reasonably needs access to all or parts of the files. Employees may review their own personnel file by making a written request to their manager or Human Resources. The written request will become a part of the employee's personnel file. Review of files must take place in the presence of the employee's manager or Human Resources.</w:t>
      </w:r>
    </w:p>
    <w:p w14:paraId="2EA0CA26" w14:textId="77777777" w:rsidR="00174CBA" w:rsidRDefault="0077533D">
      <w:r>
        <w:t> </w:t>
      </w:r>
    </w:p>
    <w:p w14:paraId="6977F2BD" w14:textId="77777777" w:rsidR="00174CBA" w:rsidRDefault="0077533D">
      <w:pPr>
        <w:pStyle w:val="Heading2"/>
      </w:pPr>
      <w:bookmarkStart w:id="38" w:name="employee-references"/>
      <w:bookmarkStart w:id="39" w:name="_Toc172101172"/>
      <w:bookmarkEnd w:id="38"/>
      <w:r>
        <w:t>Employee References</w:t>
      </w:r>
      <w:bookmarkEnd w:id="39"/>
    </w:p>
    <w:p w14:paraId="39A81BD2" w14:textId="77777777" w:rsidR="00174CBA" w:rsidRDefault="0077533D">
      <w:pPr>
        <w:pStyle w:val="FirstParagraph"/>
      </w:pPr>
      <w:r>
        <w:t xml:space="preserve">All employee reference check requests should be forwarded to Human Resources; only authorized members of management or Human Resources may provide this information. When the Company is contacted for a reference check or employment verification, generally only positions </w:t>
      </w:r>
      <w:proofErr w:type="gramStart"/>
      <w:r>
        <w:t>held</w:t>
      </w:r>
      <w:proofErr w:type="gramEnd"/>
      <w:r>
        <w:t xml:space="preserve"> and dates of employment will be confirmed. In some circumstances, past salary and eligibility for rehire may be provided as well.</w:t>
      </w:r>
    </w:p>
    <w:p w14:paraId="014014FE" w14:textId="77777777" w:rsidR="00174CBA" w:rsidRDefault="0077533D">
      <w:r>
        <w:t> </w:t>
      </w:r>
    </w:p>
    <w:p w14:paraId="1272159D" w14:textId="77777777" w:rsidR="00174CBA" w:rsidRDefault="0077533D">
      <w:pPr>
        <w:pStyle w:val="Heading2"/>
      </w:pPr>
      <w:bookmarkStart w:id="40" w:name="job-transfers"/>
      <w:bookmarkStart w:id="41" w:name="_Toc172101173"/>
      <w:bookmarkEnd w:id="40"/>
      <w:r>
        <w:lastRenderedPageBreak/>
        <w:t>Job Transfers</w:t>
      </w:r>
      <w:bookmarkEnd w:id="41"/>
    </w:p>
    <w:p w14:paraId="3DB3EA80" w14:textId="77777777" w:rsidR="00174CBA" w:rsidRDefault="0077533D">
      <w:pPr>
        <w:pStyle w:val="FirstParagraph"/>
      </w:pPr>
      <w:r>
        <w:t>The Company aspires to promote qualified internal candidates to fill open positions whenever possible and practical. When job openings occur, current employees are encouraged to apply.</w:t>
      </w:r>
    </w:p>
    <w:p w14:paraId="3A37F3E6" w14:textId="77777777" w:rsidR="00174CBA" w:rsidRDefault="0077533D">
      <w:r>
        <w:t> </w:t>
      </w:r>
    </w:p>
    <w:p w14:paraId="0F9493FA" w14:textId="77777777" w:rsidR="00174CBA" w:rsidRDefault="0077533D">
      <w:r>
        <w:t>Management reserves the right to place an employee in whatever job it deems useful or necessary. All job transfers, reassignments, promotions, or lateral transfers are at the discretion of the Company.</w:t>
      </w:r>
    </w:p>
    <w:p w14:paraId="51FD93FE" w14:textId="77777777" w:rsidR="00174CBA" w:rsidRDefault="0077533D">
      <w:r>
        <w:t> </w:t>
      </w:r>
    </w:p>
    <w:p w14:paraId="08235DA1" w14:textId="77777777" w:rsidR="00174CBA" w:rsidRDefault="0077533D">
      <w:pPr>
        <w:pStyle w:val="Heading2"/>
      </w:pPr>
      <w:bookmarkStart w:id="42" w:name="employment-of-relatives"/>
      <w:bookmarkStart w:id="43" w:name="_Toc172101174"/>
      <w:bookmarkEnd w:id="42"/>
      <w:r>
        <w:t>Employment of Relatives</w:t>
      </w:r>
      <w:bookmarkEnd w:id="43"/>
    </w:p>
    <w:p w14:paraId="4FCBA19C" w14:textId="549842E8" w:rsidR="00174CBA" w:rsidRDefault="0077533D">
      <w:pPr>
        <w:pStyle w:val="FirstParagraph"/>
      </w:pPr>
      <w:r>
        <w:t>The Company does not have a general prohibition against hiring relatives. However, an employee will generally not be hired, transferred, or promoted into a position where they will be managed, directly or indirectly, by a family member or romantic partner</w:t>
      </w:r>
      <w:r w:rsidR="00D60742">
        <w:t xml:space="preserve"> unless previously approved by the Executive Team (Eric Greschner and/or Daniel Stone)</w:t>
      </w:r>
      <w:r>
        <w:t>. Other factors may also be considered when hiring a relative or romantic partner of a current employee, placing them in a particular position, or creating reporting relationships. The Company may transfer an employee or otherwise change their employment status at any time for any reason, including to avoid the appearance of favoritism or other conflict of interest. </w:t>
      </w:r>
    </w:p>
    <w:p w14:paraId="5203B962" w14:textId="77777777" w:rsidR="00174CBA" w:rsidRDefault="0077533D">
      <w:r>
        <w:t> </w:t>
      </w:r>
    </w:p>
    <w:p w14:paraId="73EBCB07" w14:textId="77777777" w:rsidR="00174CBA" w:rsidRDefault="0077533D">
      <w:r>
        <w:t> </w:t>
      </w:r>
    </w:p>
    <w:p w14:paraId="37D8B0FF" w14:textId="77777777" w:rsidR="00174CBA" w:rsidRDefault="0077533D">
      <w:r>
        <w:br w:type="page"/>
      </w:r>
    </w:p>
    <w:p w14:paraId="0F0AFE62" w14:textId="77777777" w:rsidR="00174CBA" w:rsidRDefault="0077533D">
      <w:pPr>
        <w:pStyle w:val="Heading1"/>
      </w:pPr>
      <w:bookmarkStart w:id="44" w:name="conduct-and-behavior"/>
      <w:bookmarkStart w:id="45" w:name="_Toc172101175"/>
      <w:bookmarkEnd w:id="44"/>
      <w:r>
        <w:lastRenderedPageBreak/>
        <w:t>CONDUCT AND BEHAVIOR</w:t>
      </w:r>
      <w:bookmarkEnd w:id="45"/>
    </w:p>
    <w:p w14:paraId="33CD9D9D" w14:textId="77777777" w:rsidR="00174CBA" w:rsidRDefault="00174CBA"/>
    <w:p w14:paraId="722469B9" w14:textId="77777777" w:rsidR="00174CBA" w:rsidRDefault="0077533D">
      <w:pPr>
        <w:pStyle w:val="Heading2"/>
      </w:pPr>
      <w:bookmarkStart w:id="46" w:name="general-conduct-guidelines"/>
      <w:bookmarkStart w:id="47" w:name="_Toc172101176"/>
      <w:bookmarkEnd w:id="46"/>
      <w:r>
        <w:t>General Conduct Guidelines</w:t>
      </w:r>
      <w:bookmarkEnd w:id="47"/>
    </w:p>
    <w:p w14:paraId="79F8C84D" w14:textId="77777777" w:rsidR="00174CBA" w:rsidRDefault="0077533D">
      <w:pPr>
        <w:pStyle w:val="FirstParagraph"/>
      </w:pPr>
      <w:r>
        <w:t xml:space="preserve">Employees are expected to </w:t>
      </w:r>
      <w:proofErr w:type="gramStart"/>
      <w:r>
        <w:t>exercise common sense and courtesy at all times</w:t>
      </w:r>
      <w:proofErr w:type="gramEnd"/>
      <w:r>
        <w:t>, for the benefit of clients, co-workers, and the Company as a whole. Professionalism is expected, as is respect for the safety and security of people and property. Failure to meet these expectations may be grounds for discipline, up to and including termination. The following are examples of unacceptable conduct, but this is not an exhaustive list. </w:t>
      </w:r>
    </w:p>
    <w:p w14:paraId="582939F7" w14:textId="77777777" w:rsidR="00174CBA" w:rsidRDefault="0077533D">
      <w:r>
        <w:t> </w:t>
      </w:r>
    </w:p>
    <w:p w14:paraId="40A1ACA5" w14:textId="77777777" w:rsidR="00174CBA" w:rsidRDefault="0077533D">
      <w:pPr>
        <w:pStyle w:val="Compact"/>
        <w:numPr>
          <w:ilvl w:val="0"/>
          <w:numId w:val="6"/>
        </w:numPr>
      </w:pPr>
      <w:r>
        <w:t>Failure to follow the policies outlined in this handbook.</w:t>
      </w:r>
    </w:p>
    <w:p w14:paraId="15690FB5" w14:textId="77777777" w:rsidR="00174CBA" w:rsidRDefault="0077533D">
      <w:pPr>
        <w:pStyle w:val="Compact"/>
        <w:numPr>
          <w:ilvl w:val="0"/>
          <w:numId w:val="6"/>
        </w:numPr>
      </w:pPr>
      <w:r>
        <w:t>Negligent, careless, or inconsiderate treatment of clients or their information.</w:t>
      </w:r>
    </w:p>
    <w:p w14:paraId="7A8C5D74" w14:textId="77777777" w:rsidR="00174CBA" w:rsidRDefault="0077533D">
      <w:pPr>
        <w:pStyle w:val="Compact"/>
        <w:numPr>
          <w:ilvl w:val="0"/>
          <w:numId w:val="6"/>
        </w:numPr>
      </w:pPr>
      <w:r>
        <w:t>Theft, misappropriation, or unauthorized possession or use of any property that does not belong to the employee.</w:t>
      </w:r>
    </w:p>
    <w:p w14:paraId="75EA2F03" w14:textId="77777777" w:rsidR="00174CBA" w:rsidRDefault="0077533D">
      <w:pPr>
        <w:pStyle w:val="Compact"/>
        <w:numPr>
          <w:ilvl w:val="0"/>
          <w:numId w:val="6"/>
        </w:numPr>
      </w:pPr>
      <w:r>
        <w:t>Unauthorized removal of Company property from the premises.</w:t>
      </w:r>
    </w:p>
    <w:p w14:paraId="341A7A4E" w14:textId="77777777" w:rsidR="00174CBA" w:rsidRDefault="0077533D">
      <w:pPr>
        <w:pStyle w:val="Compact"/>
        <w:numPr>
          <w:ilvl w:val="0"/>
          <w:numId w:val="6"/>
        </w:numPr>
      </w:pPr>
      <w:r>
        <w:t>Sharing trade secrets or other confidential business information with anyone who does not have an official need to know.</w:t>
      </w:r>
    </w:p>
    <w:p w14:paraId="76D2D1AF" w14:textId="77777777" w:rsidR="00174CBA" w:rsidRDefault="0077533D">
      <w:pPr>
        <w:pStyle w:val="Compact"/>
        <w:numPr>
          <w:ilvl w:val="0"/>
          <w:numId w:val="6"/>
        </w:numPr>
      </w:pPr>
      <w:r>
        <w:t>Accessing, without authorization, confidential information pertaining to clients or employees.</w:t>
      </w:r>
    </w:p>
    <w:p w14:paraId="10C30E21" w14:textId="77777777" w:rsidR="00174CBA" w:rsidRDefault="0077533D">
      <w:pPr>
        <w:pStyle w:val="Compact"/>
        <w:numPr>
          <w:ilvl w:val="0"/>
          <w:numId w:val="6"/>
        </w:numPr>
      </w:pPr>
      <w:r>
        <w:t>Falsifying or changing any type of Company, client, or employee document or record without authorization.</w:t>
      </w:r>
    </w:p>
    <w:p w14:paraId="2601BCAA" w14:textId="77777777" w:rsidR="00174CBA" w:rsidRDefault="0077533D">
      <w:pPr>
        <w:pStyle w:val="Compact"/>
        <w:numPr>
          <w:ilvl w:val="0"/>
          <w:numId w:val="6"/>
        </w:numPr>
      </w:pPr>
      <w:r>
        <w:t>Willfully, negligently, or carelessly damaging, defacing, or mishandling property of the Company, a client, or an employee.</w:t>
      </w:r>
    </w:p>
    <w:p w14:paraId="2BAF93D6" w14:textId="77777777" w:rsidR="00174CBA" w:rsidRDefault="0077533D">
      <w:pPr>
        <w:pStyle w:val="Compact"/>
        <w:numPr>
          <w:ilvl w:val="0"/>
          <w:numId w:val="6"/>
        </w:numPr>
      </w:pPr>
      <w:r>
        <w:t>Taking or giving bribes of any nature.</w:t>
      </w:r>
    </w:p>
    <w:p w14:paraId="09C73690" w14:textId="77777777" w:rsidR="00174CBA" w:rsidRDefault="0077533D">
      <w:pPr>
        <w:pStyle w:val="Compact"/>
        <w:numPr>
          <w:ilvl w:val="0"/>
          <w:numId w:val="6"/>
        </w:numPr>
      </w:pPr>
      <w:r>
        <w:t>Entering Company premises without authorization.</w:t>
      </w:r>
    </w:p>
    <w:p w14:paraId="3A84E02B" w14:textId="77777777" w:rsidR="00174CBA" w:rsidRDefault="0077533D">
      <w:pPr>
        <w:pStyle w:val="Compact"/>
        <w:numPr>
          <w:ilvl w:val="0"/>
          <w:numId w:val="6"/>
        </w:numPr>
      </w:pPr>
      <w:r>
        <w:t>Violating security, safety, or fire prevention regulations, or tampering with safety equipment.</w:t>
      </w:r>
    </w:p>
    <w:p w14:paraId="1698B1C2" w14:textId="77777777" w:rsidR="00174CBA" w:rsidRDefault="0077533D">
      <w:pPr>
        <w:pStyle w:val="Compact"/>
        <w:numPr>
          <w:ilvl w:val="0"/>
          <w:numId w:val="6"/>
        </w:numPr>
      </w:pPr>
      <w:r>
        <w:t>Unauthorized use of a personal vehicle for Company business.</w:t>
      </w:r>
    </w:p>
    <w:p w14:paraId="7AE814AC" w14:textId="77777777" w:rsidR="00174CBA" w:rsidRDefault="0077533D">
      <w:pPr>
        <w:pStyle w:val="Compact"/>
        <w:numPr>
          <w:ilvl w:val="0"/>
          <w:numId w:val="6"/>
        </w:numPr>
      </w:pPr>
      <w:r>
        <w:t>Conduct that is illegal under federal, state, or local law.</w:t>
      </w:r>
    </w:p>
    <w:p w14:paraId="346E0957" w14:textId="77777777" w:rsidR="00174CBA" w:rsidRDefault="0077533D">
      <w:pPr>
        <w:pStyle w:val="Compact"/>
        <w:numPr>
          <w:ilvl w:val="0"/>
          <w:numId w:val="6"/>
        </w:numPr>
      </w:pPr>
      <w:r>
        <w:t>Creating a disturbance on Company premises.</w:t>
      </w:r>
    </w:p>
    <w:p w14:paraId="7C691602" w14:textId="77777777" w:rsidR="00174CBA" w:rsidRDefault="0077533D">
      <w:pPr>
        <w:pStyle w:val="Compact"/>
        <w:numPr>
          <w:ilvl w:val="0"/>
          <w:numId w:val="6"/>
        </w:numPr>
      </w:pPr>
      <w:r>
        <w:t>Use of abusive language.</w:t>
      </w:r>
    </w:p>
    <w:p w14:paraId="667E4EE6" w14:textId="77777777" w:rsidR="00174CBA" w:rsidRDefault="0077533D">
      <w:pPr>
        <w:pStyle w:val="Compact"/>
        <w:numPr>
          <w:ilvl w:val="0"/>
          <w:numId w:val="6"/>
        </w:numPr>
      </w:pPr>
      <w:r>
        <w:t>Any rude, discourteous, or unbusinesslike behavior, on or off Company premises, which is not protected by Section 7 of the National Labor Relations Act and that adversely affects the Company services, operations, property, reputation, or goodwill in the community, or interferes with work.</w:t>
      </w:r>
    </w:p>
    <w:p w14:paraId="16A5B748" w14:textId="77777777" w:rsidR="00174CBA" w:rsidRDefault="0077533D">
      <w:pPr>
        <w:pStyle w:val="Compact"/>
        <w:numPr>
          <w:ilvl w:val="0"/>
          <w:numId w:val="6"/>
        </w:numPr>
      </w:pPr>
      <w:r>
        <w:t>Insubordination or refusing to follow instructions from a supervisor or manager; refusal or unwillingness to accept a job assignment or to perform job requirements.</w:t>
      </w:r>
    </w:p>
    <w:p w14:paraId="6E7503F2" w14:textId="77777777" w:rsidR="00174CBA" w:rsidRDefault="0077533D">
      <w:pPr>
        <w:pStyle w:val="Compact"/>
        <w:numPr>
          <w:ilvl w:val="0"/>
          <w:numId w:val="6"/>
        </w:numPr>
      </w:pPr>
      <w:r>
        <w:t>Leaving during scheduled work hours without permission; unauthorized absence from assigned work area during regularly scheduled work hours.</w:t>
      </w:r>
    </w:p>
    <w:p w14:paraId="1A253CFF" w14:textId="77777777" w:rsidR="00174CBA" w:rsidRDefault="0077533D">
      <w:pPr>
        <w:pStyle w:val="Compact"/>
        <w:numPr>
          <w:ilvl w:val="0"/>
          <w:numId w:val="6"/>
        </w:numPr>
      </w:pPr>
      <w:r>
        <w:t>Sleeping during regular working hours.</w:t>
      </w:r>
    </w:p>
    <w:p w14:paraId="21A1D3A3" w14:textId="77777777" w:rsidR="00174CBA" w:rsidRDefault="0077533D">
      <w:pPr>
        <w:pStyle w:val="Compact"/>
        <w:numPr>
          <w:ilvl w:val="0"/>
          <w:numId w:val="6"/>
        </w:numPr>
      </w:pPr>
      <w:r>
        <w:t>Recording time for another employee or having time recorded by another employee.</w:t>
      </w:r>
    </w:p>
    <w:p w14:paraId="5840D540" w14:textId="77777777" w:rsidR="00174CBA" w:rsidRDefault="0077533D">
      <w:pPr>
        <w:pStyle w:val="Compact"/>
        <w:numPr>
          <w:ilvl w:val="0"/>
          <w:numId w:val="6"/>
        </w:numPr>
      </w:pPr>
      <w:r>
        <w:t>Use or possession of illegal drugs on Company premises at any time.</w:t>
      </w:r>
    </w:p>
    <w:p w14:paraId="4A41EB90" w14:textId="77777777" w:rsidR="00174CBA" w:rsidRDefault="0077533D">
      <w:pPr>
        <w:pStyle w:val="Compact"/>
        <w:numPr>
          <w:ilvl w:val="0"/>
          <w:numId w:val="6"/>
        </w:numPr>
      </w:pPr>
      <w:r>
        <w:t xml:space="preserve">Use of alcohol or illegal drugs during working </w:t>
      </w:r>
      <w:proofErr w:type="gramStart"/>
      <w:r>
        <w:t>hours, or</w:t>
      </w:r>
      <w:proofErr w:type="gramEnd"/>
      <w:r>
        <w:t xml:space="preserve"> working under the influence of intoxicants.</w:t>
      </w:r>
    </w:p>
    <w:p w14:paraId="5DF6E20E" w14:textId="77777777" w:rsidR="00174CBA" w:rsidRDefault="0077533D">
      <w:pPr>
        <w:pStyle w:val="Compact"/>
        <w:numPr>
          <w:ilvl w:val="0"/>
          <w:numId w:val="6"/>
        </w:numPr>
      </w:pPr>
      <w:r>
        <w:t>Unauthorized possession of a weapon on Company premises.</w:t>
      </w:r>
    </w:p>
    <w:p w14:paraId="634B1EC2" w14:textId="77777777" w:rsidR="00174CBA" w:rsidRDefault="0077533D">
      <w:pPr>
        <w:pStyle w:val="Compact"/>
        <w:numPr>
          <w:ilvl w:val="0"/>
          <w:numId w:val="6"/>
        </w:numPr>
      </w:pPr>
      <w:r>
        <w:lastRenderedPageBreak/>
        <w:t>Illegal gambling on Company premises.</w:t>
      </w:r>
    </w:p>
    <w:p w14:paraId="53E7D2FD" w14:textId="77777777" w:rsidR="00174CBA" w:rsidRDefault="0077533D">
      <w:pPr>
        <w:pStyle w:val="Compact"/>
        <w:numPr>
          <w:ilvl w:val="0"/>
          <w:numId w:val="6"/>
        </w:numPr>
      </w:pPr>
      <w:r>
        <w:t xml:space="preserve">Soliciting, collecting money, vending, and posting or distributing bills or pamphlets during working hours in work areas. Such activity by employees during non-working time, including meal and rest periods, is not restricted so long as such activity does not interfere with the regular operation of business, is orderly, lawful, in good taste, conducted in an orderly manner, and does not create a safety hazard or a mess. Non-employees are </w:t>
      </w:r>
      <w:proofErr w:type="gramStart"/>
      <w:r>
        <w:t>prohibited from all forms of solicitation on Company property at all times</w:t>
      </w:r>
      <w:proofErr w:type="gramEnd"/>
      <w:r>
        <w:t>.</w:t>
      </w:r>
    </w:p>
    <w:p w14:paraId="7F961DEE" w14:textId="77777777" w:rsidR="00174CBA" w:rsidRDefault="0077533D">
      <w:pPr>
        <w:pStyle w:val="FirstParagraph"/>
      </w:pPr>
      <w:r>
        <w:t> </w:t>
      </w:r>
    </w:p>
    <w:p w14:paraId="3D07347D" w14:textId="77777777" w:rsidR="00174CBA" w:rsidRDefault="0077533D">
      <w:pPr>
        <w:pStyle w:val="Heading2"/>
      </w:pPr>
      <w:bookmarkStart w:id="48" w:name="sexual-and-other-unlawful-harassment"/>
      <w:bookmarkStart w:id="49" w:name="_Toc172101177"/>
      <w:bookmarkEnd w:id="48"/>
      <w:r>
        <w:t>Sexual and Other Unlawful Harassment</w:t>
      </w:r>
      <w:bookmarkEnd w:id="49"/>
    </w:p>
    <w:p w14:paraId="58757128" w14:textId="77777777" w:rsidR="00174CBA" w:rsidRDefault="0077533D">
      <w:pPr>
        <w:pStyle w:val="FirstParagraph"/>
      </w:pPr>
      <w:r>
        <w:t xml:space="preserve">The Company is committed to providing a work environment free of harassment in any form, including inappropriate and disrespectful behavior, intimidation, and other unwelcome conduct directed at an individual because of their inclusion in a protected class. Applicable federal and state law defines harassment as unwelcome behavior based on someone's inclusion in a protected class. Sometimes language or actions that were not expected to be offensive or unwelcome </w:t>
      </w:r>
      <w:proofErr w:type="gramStart"/>
      <w:r>
        <w:t>actually are</w:t>
      </w:r>
      <w:proofErr w:type="gramEnd"/>
      <w:r>
        <w:t>, so employees should err on the side of being more sensitive to the feelings of their co-workers rather than less.</w:t>
      </w:r>
    </w:p>
    <w:p w14:paraId="2C82EBE4" w14:textId="77777777" w:rsidR="00174CBA" w:rsidRDefault="00174CBA"/>
    <w:p w14:paraId="35A053EF" w14:textId="77777777" w:rsidR="00174CBA" w:rsidRDefault="0077533D">
      <w:r>
        <w:t>The following are examples of harassment; behaviors not in this list may also be considered harassment:</w:t>
      </w:r>
    </w:p>
    <w:p w14:paraId="62C0C3F3" w14:textId="77777777" w:rsidR="00174CBA" w:rsidRDefault="00174CBA"/>
    <w:p w14:paraId="182A3019" w14:textId="77777777" w:rsidR="00174CBA" w:rsidRDefault="0077533D">
      <w:pPr>
        <w:pStyle w:val="Compact"/>
        <w:numPr>
          <w:ilvl w:val="0"/>
          <w:numId w:val="7"/>
        </w:numPr>
      </w:pPr>
      <w:r>
        <w:t xml:space="preserve">Unwanted sexual </w:t>
      </w:r>
      <w:proofErr w:type="gramStart"/>
      <w:r>
        <w:t>advances;</w:t>
      </w:r>
      <w:proofErr w:type="gramEnd"/>
    </w:p>
    <w:p w14:paraId="2583FB5C" w14:textId="77777777" w:rsidR="00174CBA" w:rsidRDefault="0077533D">
      <w:pPr>
        <w:pStyle w:val="Compact"/>
        <w:numPr>
          <w:ilvl w:val="0"/>
          <w:numId w:val="8"/>
        </w:numPr>
      </w:pPr>
      <w:r>
        <w:t xml:space="preserve">Offering employment benefits in exchange for sexual </w:t>
      </w:r>
      <w:proofErr w:type="gramStart"/>
      <w:r>
        <w:t>favors;</w:t>
      </w:r>
      <w:proofErr w:type="gramEnd"/>
    </w:p>
    <w:p w14:paraId="534ECED0" w14:textId="77777777" w:rsidR="00174CBA" w:rsidRDefault="0077533D">
      <w:pPr>
        <w:pStyle w:val="Compact"/>
        <w:numPr>
          <w:ilvl w:val="0"/>
          <w:numId w:val="9"/>
        </w:numPr>
      </w:pPr>
      <w:r>
        <w:t xml:space="preserve">Retaliation or threats of retaliation for refusing advances or requests for </w:t>
      </w:r>
      <w:proofErr w:type="gramStart"/>
      <w:r>
        <w:t>favors;</w:t>
      </w:r>
      <w:proofErr w:type="gramEnd"/>
    </w:p>
    <w:p w14:paraId="1160EBF7" w14:textId="77777777" w:rsidR="00174CBA" w:rsidRDefault="0077533D">
      <w:pPr>
        <w:pStyle w:val="Compact"/>
        <w:numPr>
          <w:ilvl w:val="0"/>
          <w:numId w:val="10"/>
        </w:numPr>
      </w:pPr>
      <w:r>
        <w:t xml:space="preserve">Leering, making sexual gestures or jokes, or commenting on an employee's </w:t>
      </w:r>
      <w:proofErr w:type="gramStart"/>
      <w:r>
        <w:t>body;</w:t>
      </w:r>
      <w:proofErr w:type="gramEnd"/>
    </w:p>
    <w:p w14:paraId="4E491382" w14:textId="77777777" w:rsidR="00174CBA" w:rsidRDefault="0077533D">
      <w:pPr>
        <w:pStyle w:val="Compact"/>
        <w:numPr>
          <w:ilvl w:val="0"/>
          <w:numId w:val="11"/>
        </w:numPr>
      </w:pPr>
      <w:r>
        <w:t xml:space="preserve">Displaying sexually suggestive </w:t>
      </w:r>
      <w:proofErr w:type="gramStart"/>
      <w:r>
        <w:t>content;</w:t>
      </w:r>
      <w:proofErr w:type="gramEnd"/>
    </w:p>
    <w:p w14:paraId="647E4594" w14:textId="77777777" w:rsidR="00174CBA" w:rsidRDefault="0077533D">
      <w:pPr>
        <w:pStyle w:val="Compact"/>
        <w:numPr>
          <w:ilvl w:val="0"/>
          <w:numId w:val="12"/>
        </w:numPr>
      </w:pPr>
      <w:r>
        <w:t xml:space="preserve">Displaying or sharing derogatory posters, photographs, or </w:t>
      </w:r>
      <w:proofErr w:type="gramStart"/>
      <w:r>
        <w:t>drawings;</w:t>
      </w:r>
      <w:proofErr w:type="gramEnd"/>
    </w:p>
    <w:p w14:paraId="5B40396C" w14:textId="77777777" w:rsidR="00174CBA" w:rsidRDefault="0077533D">
      <w:pPr>
        <w:pStyle w:val="Compact"/>
        <w:numPr>
          <w:ilvl w:val="0"/>
          <w:numId w:val="13"/>
        </w:numPr>
      </w:pPr>
      <w:r>
        <w:t xml:space="preserve">Making derogatory epithets, or </w:t>
      </w:r>
      <w:proofErr w:type="gramStart"/>
      <w:r>
        <w:t>slurs;</w:t>
      </w:r>
      <w:proofErr w:type="gramEnd"/>
    </w:p>
    <w:p w14:paraId="49E7CB56" w14:textId="77777777" w:rsidR="00174CBA" w:rsidRDefault="0077533D">
      <w:pPr>
        <w:pStyle w:val="Compact"/>
        <w:numPr>
          <w:ilvl w:val="0"/>
          <w:numId w:val="14"/>
        </w:numPr>
      </w:pPr>
      <w:r>
        <w:t xml:space="preserve">Ongoing teasing about an employee's religious or cultural </w:t>
      </w:r>
      <w:proofErr w:type="gramStart"/>
      <w:r>
        <w:t>practices;</w:t>
      </w:r>
      <w:proofErr w:type="gramEnd"/>
    </w:p>
    <w:p w14:paraId="5C7079AF" w14:textId="77777777" w:rsidR="00174CBA" w:rsidRDefault="0077533D">
      <w:pPr>
        <w:pStyle w:val="Compact"/>
        <w:numPr>
          <w:ilvl w:val="0"/>
          <w:numId w:val="15"/>
        </w:numPr>
      </w:pPr>
      <w:r>
        <w:t xml:space="preserve">Ongoing teasing about an employee's sex, sexual orientation, or gender </w:t>
      </w:r>
      <w:proofErr w:type="gramStart"/>
      <w:r>
        <w:t>identity;</w:t>
      </w:r>
      <w:proofErr w:type="gramEnd"/>
    </w:p>
    <w:p w14:paraId="61F90770" w14:textId="77777777" w:rsidR="00174CBA" w:rsidRDefault="0077533D">
      <w:pPr>
        <w:pStyle w:val="Compact"/>
        <w:numPr>
          <w:ilvl w:val="0"/>
          <w:numId w:val="16"/>
        </w:numPr>
      </w:pPr>
      <w:r>
        <w:t>Physical conduct such as touching, assault, or impeding or blocking movements</w:t>
      </w:r>
    </w:p>
    <w:p w14:paraId="299F3DDD" w14:textId="77777777" w:rsidR="00174CBA" w:rsidRDefault="00174CBA"/>
    <w:p w14:paraId="5D150985" w14:textId="77777777" w:rsidR="00174CBA" w:rsidRDefault="0077533D">
      <w:pPr>
        <w:pStyle w:val="FirstParagraph"/>
      </w:pPr>
      <w:r>
        <w:t>Sexual harassment on the job is unlawful whether it involves coworker harassment, harassment by a manager, or harassment by persons doing business with or for the Company, such as clients, customers or vendors.</w:t>
      </w:r>
    </w:p>
    <w:p w14:paraId="0B1B230A" w14:textId="77777777" w:rsidR="00174CBA" w:rsidRDefault="00174CBA"/>
    <w:p w14:paraId="2B1BE371" w14:textId="77777777" w:rsidR="00174CBA" w:rsidRDefault="0077533D">
      <w:pPr>
        <w:pStyle w:val="Heading3"/>
      </w:pPr>
      <w:bookmarkStart w:id="50" w:name="retaliation"/>
      <w:bookmarkEnd w:id="50"/>
      <w:r>
        <w:t>Retaliation</w:t>
      </w:r>
    </w:p>
    <w:p w14:paraId="67F1315A" w14:textId="77777777" w:rsidR="00174CBA" w:rsidRDefault="0077533D">
      <w:pPr>
        <w:pStyle w:val="FirstParagraph"/>
      </w:pPr>
      <w:r>
        <w:t>Any form of retaliation against someone who has expressed concern about any form of harassment, refused to partake in harassing behavior, made a harassment complaint, or cooperated in a harassment investigation, is strictly prohibited. A complaint made in good faith will under no circumstances be grounds for disciplinary action. Individuals who make complaints that they know to be false may be subject to disciplinary action, up to and including termination.</w:t>
      </w:r>
    </w:p>
    <w:p w14:paraId="2AFF3897" w14:textId="77777777" w:rsidR="00174CBA" w:rsidRDefault="00174CBA"/>
    <w:p w14:paraId="1C2ACC1A" w14:textId="77777777" w:rsidR="00174CBA" w:rsidRDefault="0077533D">
      <w:pPr>
        <w:pStyle w:val="Heading3"/>
      </w:pPr>
      <w:bookmarkStart w:id="51" w:name="enforcement"/>
      <w:bookmarkEnd w:id="51"/>
      <w:r>
        <w:lastRenderedPageBreak/>
        <w:t>Enforcement</w:t>
      </w:r>
    </w:p>
    <w:p w14:paraId="30E4D3B8" w14:textId="77777777" w:rsidR="00174CBA" w:rsidRDefault="0077533D">
      <w:pPr>
        <w:pStyle w:val="FirstParagraph"/>
      </w:pPr>
      <w:r>
        <w:t>All managers and supervisors are responsible for:</w:t>
      </w:r>
    </w:p>
    <w:p w14:paraId="559AFE41" w14:textId="77777777" w:rsidR="00174CBA" w:rsidRDefault="00174CBA"/>
    <w:p w14:paraId="3618D73C" w14:textId="77777777" w:rsidR="00174CBA" w:rsidRDefault="0077533D">
      <w:pPr>
        <w:pStyle w:val="Compact"/>
        <w:numPr>
          <w:ilvl w:val="0"/>
          <w:numId w:val="17"/>
        </w:numPr>
      </w:pPr>
      <w:r>
        <w:t xml:space="preserve">Implementing the Company's harassment </w:t>
      </w:r>
      <w:proofErr w:type="gramStart"/>
      <w:r>
        <w:t>policy;</w:t>
      </w:r>
      <w:proofErr w:type="gramEnd"/>
    </w:p>
    <w:p w14:paraId="7205E78B" w14:textId="77777777" w:rsidR="00174CBA" w:rsidRDefault="0077533D">
      <w:pPr>
        <w:pStyle w:val="Compact"/>
        <w:numPr>
          <w:ilvl w:val="0"/>
          <w:numId w:val="18"/>
        </w:numPr>
      </w:pPr>
      <w:r>
        <w:t xml:space="preserve">Ensuring that all employees they supervise have knowledge of and understand the Company </w:t>
      </w:r>
      <w:proofErr w:type="gramStart"/>
      <w:r>
        <w:t>policy;</w:t>
      </w:r>
      <w:proofErr w:type="gramEnd"/>
    </w:p>
    <w:p w14:paraId="6790BC06" w14:textId="77777777" w:rsidR="00174CBA" w:rsidRDefault="0077533D">
      <w:pPr>
        <w:pStyle w:val="Compact"/>
        <w:numPr>
          <w:ilvl w:val="0"/>
          <w:numId w:val="19"/>
        </w:numPr>
      </w:pPr>
      <w:r>
        <w:t xml:space="preserve">Reporting any complaints of misconduct to the designated company representative, the HR Manager, so they may be investigated and resolved </w:t>
      </w:r>
      <w:proofErr w:type="gramStart"/>
      <w:r>
        <w:t>internally;</w:t>
      </w:r>
      <w:proofErr w:type="gramEnd"/>
    </w:p>
    <w:p w14:paraId="368A2E30" w14:textId="77777777" w:rsidR="00174CBA" w:rsidRDefault="0077533D">
      <w:pPr>
        <w:pStyle w:val="Compact"/>
        <w:numPr>
          <w:ilvl w:val="0"/>
          <w:numId w:val="20"/>
        </w:numPr>
      </w:pPr>
      <w:r>
        <w:t>Taking and/or assisting in prompt and appropriate corrective action when necessary to ensure compliance with the policy; and</w:t>
      </w:r>
    </w:p>
    <w:p w14:paraId="6E1AB283" w14:textId="77777777" w:rsidR="00174CBA" w:rsidRDefault="0077533D">
      <w:pPr>
        <w:pStyle w:val="Compact"/>
        <w:numPr>
          <w:ilvl w:val="0"/>
          <w:numId w:val="21"/>
        </w:numPr>
      </w:pPr>
      <w:r>
        <w:t>Conducting themselves in a manner consistent with the policy.</w:t>
      </w:r>
    </w:p>
    <w:p w14:paraId="113F4BF2" w14:textId="77777777" w:rsidR="00174CBA" w:rsidRDefault="00174CBA"/>
    <w:p w14:paraId="44513C3C" w14:textId="77777777" w:rsidR="00174CBA" w:rsidRDefault="0077533D">
      <w:pPr>
        <w:pStyle w:val="Heading3"/>
      </w:pPr>
      <w:bookmarkStart w:id="52" w:name="addressing-issues-informally"/>
      <w:bookmarkEnd w:id="52"/>
      <w:r>
        <w:t>Addressing Issues Informally</w:t>
      </w:r>
    </w:p>
    <w:p w14:paraId="7B80A1E9" w14:textId="77777777" w:rsidR="00174CBA" w:rsidRDefault="0077533D">
      <w:pPr>
        <w:pStyle w:val="FirstParagraph"/>
      </w:pPr>
      <w:r>
        <w:t>Employees who witness offensive behavior in the workplace - whether directed at them or another employee - are encouraged, though not required, to immediately address it with the employee whose behavior they found offensive. An employee who is informed that their behavior is or was offensive should stop immediately and refrain from that behavior in the future, regardless of whether they agree that the behavior could have been offensive.</w:t>
      </w:r>
    </w:p>
    <w:p w14:paraId="10D058DD" w14:textId="77777777" w:rsidR="00174CBA" w:rsidRDefault="00174CBA"/>
    <w:p w14:paraId="23EDDB72" w14:textId="77777777" w:rsidR="00174CBA" w:rsidRDefault="0077533D">
      <w:pPr>
        <w:pStyle w:val="Heading3"/>
      </w:pPr>
      <w:bookmarkStart w:id="53" w:name="harassment-complaint-procedure"/>
      <w:bookmarkEnd w:id="53"/>
      <w:r>
        <w:t>Harassment Complaint Procedure</w:t>
      </w:r>
    </w:p>
    <w:p w14:paraId="770870FD" w14:textId="77777777" w:rsidR="00174CBA" w:rsidRDefault="0077533D">
      <w:pPr>
        <w:pStyle w:val="FirstParagraph"/>
      </w:pPr>
      <w:r>
        <w:t xml:space="preserve">Employees are encouraged to use the Complaint Procedure to report behavior that they feel is harassing, </w:t>
      </w:r>
      <w:proofErr w:type="gramStart"/>
      <w:r>
        <w:t>whether or not</w:t>
      </w:r>
      <w:proofErr w:type="gramEnd"/>
      <w:r>
        <w:t xml:space="preserve"> that behavior is directed at them. The Complaint Procedure provides for immediate, thorough, and objective investigation of claims of harassment. Appropriate disciplinary action will be taken against those who are determined to have engaged in harassing behavior.</w:t>
      </w:r>
    </w:p>
    <w:p w14:paraId="19E38C2E" w14:textId="77777777" w:rsidR="00174CBA" w:rsidRDefault="00174CBA"/>
    <w:p w14:paraId="49857456" w14:textId="77777777" w:rsidR="00174CBA" w:rsidRDefault="0077533D">
      <w:pPr>
        <w:pStyle w:val="Heading2"/>
      </w:pPr>
      <w:bookmarkStart w:id="54" w:name="abusive-conduct"/>
      <w:bookmarkStart w:id="55" w:name="_Toc172101178"/>
      <w:bookmarkEnd w:id="54"/>
      <w:r>
        <w:t>Abusive Conduct</w:t>
      </w:r>
      <w:bookmarkEnd w:id="55"/>
    </w:p>
    <w:p w14:paraId="1FCCE6DA" w14:textId="77777777" w:rsidR="00174CBA" w:rsidRDefault="0077533D">
      <w:pPr>
        <w:pStyle w:val="FirstParagraph"/>
      </w:pPr>
      <w:r>
        <w:t>Abusive conduct means malicious conduct in the workplace that a reasonable person would find hostile or offensive and unrelated to an employer’s legitimate business interests. Abusive conduct may include repeated infliction of verbal abuse, such as the use of derogatory remarks, insults, and epithets, verbal or physical conduct that a reasonable person would find threatening, intimidating, or humiliating, or the sabotage or undermining of a person’s work performance. A single act will generally not constitute abusive conduct, unless especially severe.</w:t>
      </w:r>
    </w:p>
    <w:p w14:paraId="12C10A59" w14:textId="77777777" w:rsidR="00174CBA" w:rsidRDefault="0077533D">
      <w:r>
        <w:t> </w:t>
      </w:r>
    </w:p>
    <w:p w14:paraId="12B6A0F2" w14:textId="77777777" w:rsidR="00174CBA" w:rsidRDefault="0077533D">
      <w:r>
        <w:t>The Company considers abusive conduct in the workplace unacceptable and will not tolerate it under any circumstances. Employees should report abusive conduct to a manager or Human Resources. Managers are responsible for ensuring that employees are not subjected to abusive conduct. All reports will be treated seriously and investigated when appropriate. Employees who are found to have engaged in abusive conduct will be subject to discipline, up to and potentially including termination. Retaliation against an employee who reports abusive conduct or verifies that it took place is strictly prohibited.</w:t>
      </w:r>
    </w:p>
    <w:p w14:paraId="034928A1" w14:textId="77777777" w:rsidR="00174CBA" w:rsidRDefault="0077533D">
      <w:r>
        <w:t> </w:t>
      </w:r>
    </w:p>
    <w:p w14:paraId="28A84B42" w14:textId="77777777" w:rsidR="00174CBA" w:rsidRDefault="0077533D">
      <w:pPr>
        <w:pStyle w:val="Heading2"/>
      </w:pPr>
      <w:bookmarkStart w:id="56" w:name="complaint-procedure"/>
      <w:bookmarkStart w:id="57" w:name="_Toc172101179"/>
      <w:bookmarkEnd w:id="56"/>
      <w:r>
        <w:lastRenderedPageBreak/>
        <w:t>Complaint Procedure</w:t>
      </w:r>
      <w:bookmarkEnd w:id="57"/>
    </w:p>
    <w:p w14:paraId="5B5BE13E" w14:textId="77777777" w:rsidR="00174CBA" w:rsidRDefault="0077533D">
      <w:pPr>
        <w:pStyle w:val="FirstParagraph"/>
      </w:pPr>
      <w:r>
        <w:t>The Company has established a procedure for a fair review of complaints related to any workplace controversy, conflict, or harassment. Employees may take their complaint directly to the person or department listed in Step 2 if the complaint is related to their supervisor or manager or if the employee feels the supervisor or manager would not provide an impartial resolution to the problem.</w:t>
      </w:r>
    </w:p>
    <w:p w14:paraId="6EDCF631" w14:textId="77777777" w:rsidR="00174CBA" w:rsidRDefault="00174CBA"/>
    <w:p w14:paraId="2DDD9A81" w14:textId="77777777" w:rsidR="00174CBA" w:rsidRDefault="0077533D">
      <w:pPr>
        <w:pStyle w:val="Heading3"/>
      </w:pPr>
      <w:bookmarkStart w:id="58" w:name="step-1"/>
      <w:bookmarkEnd w:id="58"/>
      <w:r>
        <w:t>Step 1</w:t>
      </w:r>
    </w:p>
    <w:p w14:paraId="297D2580" w14:textId="77777777" w:rsidR="00174CBA" w:rsidRDefault="0077533D">
      <w:pPr>
        <w:pStyle w:val="FirstParagraph"/>
      </w:pPr>
      <w:r>
        <w:t>The complaint should be submitted orally or in writing to a supervisor or manager within three working days of the incident or as soon as possible. Sooner is better, as it will assist in a more accurate investigation, but complaints will be taken seriously regardless of when they are reported. Generally, a meeting will be held within three business days of the employee's request, depending upon scheduling availability. Attempts will be made to resolve the issue during the meeting, but regardless of whether there is an immediate resolution, the supervisor or manager will give the employee a written summary of the meeting within three business days. Resolution may take longer if further investigation of the complaint is required. If the employee is not satisfied with the resolution, they may proceed to Step 2.</w:t>
      </w:r>
    </w:p>
    <w:p w14:paraId="411462C9" w14:textId="77777777" w:rsidR="00174CBA" w:rsidRDefault="00174CBA"/>
    <w:p w14:paraId="461E9734" w14:textId="77777777" w:rsidR="00174CBA" w:rsidRDefault="0077533D">
      <w:pPr>
        <w:pStyle w:val="Heading3"/>
      </w:pPr>
      <w:bookmarkStart w:id="59" w:name="step-2"/>
      <w:bookmarkEnd w:id="59"/>
      <w:r>
        <w:t>Step 2</w:t>
      </w:r>
    </w:p>
    <w:p w14:paraId="1E9B8C18" w14:textId="77777777" w:rsidR="00174CBA" w:rsidRDefault="0077533D">
      <w:pPr>
        <w:pStyle w:val="FirstParagraph"/>
      </w:pPr>
      <w:r>
        <w:t>The employee may submit an oral or written request for review of the complaint and Step 1 resolution to the HR Manager or a designated investigator. This request should be made within three working days following the receipt of the Step 1 resolution. The HR Manager or the designated investigator will review the complaint and resolution and may call an additional meeting to explore the problem. If warranted, additional fact-finding will be undertaken. A final decision will be rendered within 10 working days after receiving the Step 2 request, and a written summary of the resolution will be provided to the employee who filed the complaint.</w:t>
      </w:r>
    </w:p>
    <w:p w14:paraId="505A4544" w14:textId="77777777" w:rsidR="00174CBA" w:rsidRDefault="00174CBA"/>
    <w:p w14:paraId="322025A9" w14:textId="77777777" w:rsidR="00174CBA" w:rsidRDefault="0077533D">
      <w:pPr>
        <w:pStyle w:val="Heading2"/>
      </w:pPr>
      <w:bookmarkStart w:id="60" w:name="corrective-action"/>
      <w:bookmarkStart w:id="61" w:name="_Toc172101180"/>
      <w:bookmarkEnd w:id="60"/>
      <w:r>
        <w:t>Corrective Action</w:t>
      </w:r>
      <w:bookmarkEnd w:id="61"/>
    </w:p>
    <w:p w14:paraId="165183B6" w14:textId="77777777" w:rsidR="00174CBA" w:rsidRDefault="0077533D">
      <w:pPr>
        <w:pStyle w:val="FirstParagraph"/>
      </w:pPr>
      <w:r>
        <w:t xml:space="preserve">A high level of job performance and professionalism is expected from each employee. </w:t>
      </w:r>
      <w:proofErr w:type="gramStart"/>
      <w:r>
        <w:t>In the event that</w:t>
      </w:r>
      <w:proofErr w:type="gramEnd"/>
      <w:r>
        <w:t xml:space="preserve"> an employee’s job performance does not meet the standards established for the position, they violate company policies or procedures, or their behavior is otherwise unacceptable, corrective action may ensue. Corrective action may include, but is not limited </w:t>
      </w:r>
      <w:proofErr w:type="gramStart"/>
      <w:r>
        <w:t>to:</w:t>
      </w:r>
      <w:proofErr w:type="gramEnd"/>
      <w:r>
        <w:t xml:space="preserve"> coaching, oral or written warnings, performance improvement plans, paid or unpaid suspension, demotion, and termination. The type and order of actions taken will be at management's sole discretion and the Company is not required to take any disciplinary action before making an adverse employment decision, including termination. </w:t>
      </w:r>
    </w:p>
    <w:p w14:paraId="5036A340" w14:textId="77777777" w:rsidR="00174CBA" w:rsidRDefault="0077533D">
      <w:r>
        <w:t> </w:t>
      </w:r>
    </w:p>
    <w:p w14:paraId="5B21A8B0" w14:textId="77777777" w:rsidR="00174CBA" w:rsidRDefault="0077533D">
      <w:r>
        <w:br w:type="page"/>
      </w:r>
    </w:p>
    <w:p w14:paraId="35514AFE" w14:textId="77777777" w:rsidR="00174CBA" w:rsidRDefault="0077533D">
      <w:pPr>
        <w:pStyle w:val="Heading1"/>
      </w:pPr>
      <w:bookmarkStart w:id="62" w:name="compensation"/>
      <w:bookmarkStart w:id="63" w:name="_Toc172101181"/>
      <w:bookmarkEnd w:id="62"/>
      <w:r>
        <w:lastRenderedPageBreak/>
        <w:t>COMPENSATION</w:t>
      </w:r>
      <w:bookmarkEnd w:id="63"/>
    </w:p>
    <w:p w14:paraId="0AB6D110" w14:textId="77777777" w:rsidR="00174CBA" w:rsidRDefault="00174CBA"/>
    <w:p w14:paraId="227EFDAC" w14:textId="77777777" w:rsidR="00174CBA" w:rsidRDefault="0077533D">
      <w:pPr>
        <w:pStyle w:val="Heading2"/>
      </w:pPr>
      <w:bookmarkStart w:id="64" w:name="pay-periods"/>
      <w:bookmarkStart w:id="65" w:name="_Toc172101182"/>
      <w:bookmarkEnd w:id="64"/>
      <w:r>
        <w:t>Pay Periods</w:t>
      </w:r>
      <w:bookmarkEnd w:id="65"/>
    </w:p>
    <w:p w14:paraId="7CD6856C" w14:textId="2D096B99" w:rsidR="00174CBA" w:rsidRDefault="0077533D">
      <w:pPr>
        <w:pStyle w:val="FirstParagraph"/>
      </w:pPr>
      <w:r>
        <w:t xml:space="preserve">The standard seven-day payroll workweek for the Company will begin at 12:00 a.m. </w:t>
      </w:r>
      <w:r w:rsidR="000D1A41">
        <w:t>Monday</w:t>
      </w:r>
      <w:r>
        <w:t>. The designated pay period for all employees is weekly. Paydays are Friday. Except as otherwise provided, if any date of paycheck distribution falls on a weekend or holiday, employees will be paid on the preceding scheduled workday.</w:t>
      </w:r>
    </w:p>
    <w:p w14:paraId="4CC98D8C" w14:textId="77777777" w:rsidR="00174CBA" w:rsidRDefault="00174CBA"/>
    <w:p w14:paraId="6B4823E0" w14:textId="77777777" w:rsidR="00174CBA" w:rsidRDefault="0077533D">
      <w:pPr>
        <w:pStyle w:val="Heading2"/>
      </w:pPr>
      <w:bookmarkStart w:id="66" w:name="timekeeping"/>
      <w:bookmarkStart w:id="67" w:name="_Toc172101183"/>
      <w:bookmarkEnd w:id="66"/>
      <w:r>
        <w:t>Timekeeping</w:t>
      </w:r>
      <w:bookmarkEnd w:id="67"/>
    </w:p>
    <w:p w14:paraId="4995376B" w14:textId="7DDC6D31" w:rsidR="00174CBA" w:rsidRDefault="0077533D">
      <w:pPr>
        <w:pStyle w:val="FirstParagraph"/>
      </w:pPr>
      <w:r>
        <w:t xml:space="preserve">All non-exempt employees are required to use </w:t>
      </w:r>
      <w:r w:rsidR="007607AF" w:rsidRPr="007607AF">
        <w:t>EvoTrakker</w:t>
      </w:r>
      <w:r w:rsidR="00E0428F">
        <w:t>’s</w:t>
      </w:r>
      <w:r>
        <w:t xml:space="preserve"> </w:t>
      </w:r>
      <w:commentRangeStart w:id="68"/>
      <w:r>
        <w:t xml:space="preserve">timekeeping system </w:t>
      </w:r>
      <w:commentRangeEnd w:id="68"/>
      <w:r w:rsidR="007607AF">
        <w:rPr>
          <w:rStyle w:val="CommentReference"/>
          <w:rFonts w:asciiTheme="minorHAnsi" w:hAnsiTheme="minorHAnsi"/>
        </w:rPr>
        <w:commentReference w:id="68"/>
      </w:r>
      <w:r>
        <w:t xml:space="preserve">to record their hours worked. </w:t>
      </w:r>
      <w:proofErr w:type="gramStart"/>
      <w:r>
        <w:t>For the purpose of</w:t>
      </w:r>
      <w:proofErr w:type="gramEnd"/>
      <w:r>
        <w:t xml:space="preserve"> this policy, all forms of timekeeping will be referred to as clocking in or out.</w:t>
      </w:r>
      <w:r w:rsidR="00F12FF7">
        <w:t xml:space="preserve"> </w:t>
      </w:r>
      <w:r w:rsidR="00E0428F">
        <w:t>It is each non-exempt employee’s responsibility to ensure proper and timely clocking in or out.</w:t>
      </w:r>
    </w:p>
    <w:p w14:paraId="7C7BE533" w14:textId="77777777" w:rsidR="00174CBA" w:rsidRDefault="0077533D">
      <w:r>
        <w:t> </w:t>
      </w:r>
    </w:p>
    <w:p w14:paraId="3814D3DB" w14:textId="0C55E278" w:rsidR="00174CBA" w:rsidRDefault="00E0428F">
      <w:r>
        <w:t xml:space="preserve">Start times for a scheduled shift are defined as, if in a company provided vehicle, when you get into the vehicle to go to the first assigned jobsite; if not in a company supplied vehicle, this starts once you arrive to the assigned jobsite. </w:t>
      </w:r>
      <w:r w:rsidR="0077533D">
        <w:t>Employees should clock in no sooner than five minutes before their scheduled shift and clock out no later than five minutes after their scheduled shift.</w:t>
      </w:r>
      <w:r w:rsidR="00F12FF7">
        <w:t xml:space="preserve"> </w:t>
      </w:r>
      <w:r w:rsidR="00F12FF7" w:rsidRPr="00F12FF7">
        <w:t xml:space="preserve">The first 15 minutes and the last 15 minutes of your </w:t>
      </w:r>
      <w:proofErr w:type="gramStart"/>
      <w:r w:rsidR="00F12FF7" w:rsidRPr="00F12FF7">
        <w:t>work day</w:t>
      </w:r>
      <w:proofErr w:type="gramEnd"/>
      <w:r w:rsidR="00F12FF7" w:rsidRPr="00F12FF7">
        <w:t xml:space="preserve"> are your commute times and will be deducted from your total hours for the day</w:t>
      </w:r>
      <w:r w:rsidR="00F12FF7">
        <w:t xml:space="preserve"> (if you are in a company provided vehicle). </w:t>
      </w:r>
      <w:r w:rsidR="0077533D">
        <w:t xml:space="preserve"> Additionally, employees are required to clock in and out for their designated lunch periods.</w:t>
      </w:r>
      <w:r w:rsidR="00F12FF7">
        <w:t xml:space="preserve"> </w:t>
      </w:r>
      <w:r w:rsidR="00F12FF7" w:rsidRPr="00F12FF7">
        <w:t>You are required by law to take a 30-minute lunch break every day that you work more than six hours. If you do not clock out/in for lunch, 30 minutes will be deducted for lunch from your total hours for the day.</w:t>
      </w:r>
      <w:r w:rsidR="0077533D">
        <w:t xml:space="preserve"> Lunch periods are unpaid time when employees are relieved of all duties. Waiver of the lunch period requires prior approval of the employee’s manager. Under no circumstance may the waiver of the lunch period result in overtime work.</w:t>
      </w:r>
    </w:p>
    <w:p w14:paraId="12105BFE" w14:textId="77777777" w:rsidR="00174CBA" w:rsidRDefault="0077533D">
      <w:r>
        <w:t> </w:t>
      </w:r>
    </w:p>
    <w:p w14:paraId="18A5D42D" w14:textId="72DFAAF3" w:rsidR="00174CBA" w:rsidRDefault="0077533D">
      <w:r>
        <w:t>Accurate timekeeping is a federal and state wage and hour requirement, and employees are required to comply. Failing to enter time into the timekeeping system in an accurate and timely manner is unacceptable job performance. Employees may not ask another employee to clock in or out for them. Should an employee miss an entry into the timekeeping system, they must notify their manager</w:t>
      </w:r>
      <w:r w:rsidR="00F12FF7">
        <w:t xml:space="preserve"> or assigned dispatcher</w:t>
      </w:r>
      <w:r>
        <w:t xml:space="preserve"> as soon as possible for correction. </w:t>
      </w:r>
    </w:p>
    <w:p w14:paraId="2CC97EF7" w14:textId="77777777" w:rsidR="00174CBA" w:rsidRDefault="0077533D">
      <w:r>
        <w:t> </w:t>
      </w:r>
    </w:p>
    <w:p w14:paraId="4918A18C" w14:textId="77777777" w:rsidR="00174CBA" w:rsidRDefault="0077533D">
      <w:r>
        <w:t>Non-exempt employees are not permitted to work unscheduled time without prior authorization from their manager. This includes clocking in early, clocking out late, or working through scheduled break or lunch periods.</w:t>
      </w:r>
    </w:p>
    <w:p w14:paraId="50FA4D34" w14:textId="77777777" w:rsidR="00174CBA" w:rsidRDefault="0077533D">
      <w:r>
        <w:t> </w:t>
      </w:r>
    </w:p>
    <w:p w14:paraId="2D709976" w14:textId="77777777" w:rsidR="00174CBA" w:rsidRDefault="0077533D">
      <w:pPr>
        <w:pStyle w:val="Heading2"/>
      </w:pPr>
      <w:bookmarkStart w:id="69" w:name="overtime"/>
      <w:bookmarkStart w:id="70" w:name="_Toc172101184"/>
      <w:bookmarkEnd w:id="69"/>
      <w:r>
        <w:t>Overtime</w:t>
      </w:r>
      <w:bookmarkEnd w:id="70"/>
    </w:p>
    <w:p w14:paraId="53BC07FA" w14:textId="77777777" w:rsidR="00174CBA" w:rsidRDefault="0077533D">
      <w:pPr>
        <w:pStyle w:val="FirstParagraph"/>
      </w:pPr>
      <w:r>
        <w:t xml:space="preserve">The Company complies with all applicable federal and state laws </w:t>
      </w:r>
      <w:proofErr w:type="gramStart"/>
      <w:r>
        <w:t>with regard to</w:t>
      </w:r>
      <w:proofErr w:type="gramEnd"/>
      <w:r>
        <w:t xml:space="preserve"> payment of overtime work. Non-exempt employees are paid overtime at the rate of one and one-half times the regular rate of pay for all hours worked over 40 in a workweek.</w:t>
      </w:r>
    </w:p>
    <w:p w14:paraId="6F8ADFED" w14:textId="77777777" w:rsidR="00174CBA" w:rsidRDefault="0077533D">
      <w:r>
        <w:t> </w:t>
      </w:r>
    </w:p>
    <w:p w14:paraId="3DBD8CB2" w14:textId="77777777" w:rsidR="00174CBA" w:rsidRDefault="0077533D">
      <w:r>
        <w:lastRenderedPageBreak/>
        <w:t>Employees are required to work overtime when assigned. Any overtime worked must be authorized by a supervisor or manager, in advance. Working unauthorized overtime or the refusal or unavailability to work overtime is not acceptable work performance, and is subject to discipline, including but not limited to termination.</w:t>
      </w:r>
    </w:p>
    <w:p w14:paraId="34BBEBBD" w14:textId="77777777" w:rsidR="00BF5F53" w:rsidRDefault="00BF5F53"/>
    <w:p w14:paraId="214164A5" w14:textId="77777777" w:rsidR="00BF5F53" w:rsidRDefault="00BF5F53" w:rsidP="00BF5F53">
      <w:pPr>
        <w:pStyle w:val="Heading3"/>
      </w:pPr>
      <w:r>
        <w:t>Kentucky</w:t>
      </w:r>
    </w:p>
    <w:p w14:paraId="64BED725" w14:textId="77777777" w:rsidR="00BF5F53" w:rsidRDefault="00BF5F53" w:rsidP="00BF5F53">
      <w:pPr>
        <w:pStyle w:val="FirstParagraph"/>
      </w:pPr>
      <w:r>
        <w:t>Non-exempt employees will be paid one and a half times their regular rate of pay for all hours worked over 40 in one workweek. Non-exempt employees will also receive time and a half for all hours worked on a seventh consecutive day of work in a workweek, if they exceed 40 hours of work in that workweek. Employees are required to work overtime when assigned. Any overtime not specifically requested by a member of management must be authorized by a manager in advance.</w:t>
      </w:r>
    </w:p>
    <w:p w14:paraId="3726FFCA" w14:textId="77777777" w:rsidR="00F12FF7" w:rsidRDefault="00F12FF7"/>
    <w:p w14:paraId="56790B0F" w14:textId="1D642E7D" w:rsidR="00F12FF7" w:rsidRDefault="00F12FF7" w:rsidP="00F12FF7">
      <w:pPr>
        <w:pStyle w:val="Heading2"/>
      </w:pPr>
      <w:bookmarkStart w:id="71" w:name="_Toc172101185"/>
      <w:r>
        <w:t>Time Off</w:t>
      </w:r>
      <w:bookmarkEnd w:id="71"/>
    </w:p>
    <w:p w14:paraId="09627B3E" w14:textId="1B8F2D56" w:rsidR="00F12FF7" w:rsidRDefault="00F12FF7" w:rsidP="00F12FF7">
      <w:r>
        <w:t>Employees must submit all requests for time off through EvoTrakker (including sick leave when possible)</w:t>
      </w:r>
      <w:r w:rsidR="00821092">
        <w:t xml:space="preserve"> for both paid and unpaid time off</w:t>
      </w:r>
      <w:r>
        <w:t xml:space="preserve">. </w:t>
      </w:r>
    </w:p>
    <w:p w14:paraId="47BEA245" w14:textId="77777777" w:rsidR="00F12FF7" w:rsidRDefault="00F12FF7" w:rsidP="00F12FF7"/>
    <w:p w14:paraId="2AD21A8F" w14:textId="583064FB" w:rsidR="00861F46" w:rsidRDefault="00F12FF7" w:rsidP="00861F46">
      <w:r>
        <w:t>Employees must submit request for vacation time at least two weeks before the desired start date of the vacation period.</w:t>
      </w:r>
      <w:r w:rsidR="00821092">
        <w:t xml:space="preserve"> If less than two weeks, the Executive Team will review these requests to determine if they can be accommodated.  </w:t>
      </w:r>
      <w:r w:rsidR="00861F46">
        <w:t xml:space="preserve">When possible, vacation requests are granted, </w:t>
      </w:r>
      <w:r w:rsidR="00C00A6D">
        <w:t>considering</w:t>
      </w:r>
      <w:r w:rsidR="00861F46">
        <w:t xml:space="preserve"> operating requirements. Length of employment may determine priority in scheduling vacation times. No more than one week of vacation can be taken at one time without special management approval.</w:t>
      </w:r>
    </w:p>
    <w:p w14:paraId="73735A88" w14:textId="77777777" w:rsidR="00F12FF7" w:rsidRDefault="00F12FF7" w:rsidP="00F12FF7"/>
    <w:p w14:paraId="5E9C4D57" w14:textId="256BCBD4" w:rsidR="00F12FF7" w:rsidRDefault="00F12FF7" w:rsidP="00F12FF7">
      <w:r>
        <w:t>If an employee is off on sick leave for more than 3 days consecutively, they must submit a doctor’s note to the office.</w:t>
      </w:r>
    </w:p>
    <w:p w14:paraId="292210E7" w14:textId="77777777" w:rsidR="003D538F" w:rsidRDefault="003D538F"/>
    <w:p w14:paraId="6CFEC060" w14:textId="57A603E3" w:rsidR="003D538F" w:rsidRDefault="00861F46" w:rsidP="00DF7575">
      <w:pPr>
        <w:jc w:val="center"/>
      </w:pPr>
      <w:r>
        <w:t>Time Off Accruals</w:t>
      </w:r>
    </w:p>
    <w:tbl>
      <w:tblPr>
        <w:tblStyle w:val="TableGrid"/>
        <w:tblW w:w="0" w:type="auto"/>
        <w:tblLook w:val="04A0" w:firstRow="1" w:lastRow="0" w:firstColumn="1" w:lastColumn="0" w:noHBand="0" w:noVBand="1"/>
      </w:tblPr>
      <w:tblGrid>
        <w:gridCol w:w="2876"/>
        <w:gridCol w:w="2877"/>
        <w:gridCol w:w="2877"/>
      </w:tblGrid>
      <w:tr w:rsidR="003D538F" w14:paraId="115328D8" w14:textId="77777777" w:rsidTr="003D538F">
        <w:tc>
          <w:tcPr>
            <w:tcW w:w="2876" w:type="dxa"/>
          </w:tcPr>
          <w:p w14:paraId="5D7DB9E7" w14:textId="63914E3C" w:rsidR="003D538F" w:rsidRPr="00DF7575" w:rsidRDefault="003D538F" w:rsidP="00DF7575">
            <w:pPr>
              <w:jc w:val="center"/>
              <w:rPr>
                <w:b/>
                <w:bCs/>
                <w:u w:val="single"/>
              </w:rPr>
            </w:pPr>
            <w:r w:rsidRPr="00DF7575">
              <w:rPr>
                <w:b/>
                <w:bCs/>
                <w:u w:val="single"/>
              </w:rPr>
              <w:t>Time</w:t>
            </w:r>
          </w:p>
        </w:tc>
        <w:tc>
          <w:tcPr>
            <w:tcW w:w="2877" w:type="dxa"/>
          </w:tcPr>
          <w:p w14:paraId="3B51B539" w14:textId="648476F5" w:rsidR="003D538F" w:rsidRPr="00DF7575" w:rsidRDefault="003D538F" w:rsidP="00DF7575">
            <w:pPr>
              <w:jc w:val="center"/>
              <w:rPr>
                <w:b/>
                <w:bCs/>
                <w:u w:val="single"/>
              </w:rPr>
            </w:pPr>
            <w:r w:rsidRPr="00DF7575">
              <w:rPr>
                <w:b/>
                <w:bCs/>
                <w:u w:val="single"/>
              </w:rPr>
              <w:t>Annual Time Accured</w:t>
            </w:r>
          </w:p>
        </w:tc>
        <w:tc>
          <w:tcPr>
            <w:tcW w:w="2877" w:type="dxa"/>
          </w:tcPr>
          <w:p w14:paraId="48A23189" w14:textId="1968B725" w:rsidR="003D538F" w:rsidRPr="00DF7575" w:rsidRDefault="003D538F" w:rsidP="00DF7575">
            <w:pPr>
              <w:jc w:val="center"/>
              <w:rPr>
                <w:b/>
                <w:bCs/>
                <w:u w:val="single"/>
              </w:rPr>
            </w:pPr>
            <w:r w:rsidRPr="00DF7575">
              <w:rPr>
                <w:b/>
                <w:bCs/>
                <w:u w:val="single"/>
              </w:rPr>
              <w:t>Request Time</w:t>
            </w:r>
          </w:p>
        </w:tc>
      </w:tr>
      <w:tr w:rsidR="003D538F" w14:paraId="001D58A6" w14:textId="77777777" w:rsidTr="003D538F">
        <w:tc>
          <w:tcPr>
            <w:tcW w:w="2876" w:type="dxa"/>
          </w:tcPr>
          <w:p w14:paraId="3E52924D" w14:textId="74F18EDE" w:rsidR="003D538F" w:rsidRDefault="003D538F" w:rsidP="003D538F">
            <w:r>
              <w:t>Start Date – 5 years</w:t>
            </w:r>
          </w:p>
        </w:tc>
        <w:tc>
          <w:tcPr>
            <w:tcW w:w="2877" w:type="dxa"/>
          </w:tcPr>
          <w:p w14:paraId="00C377C8" w14:textId="03533F05" w:rsidR="003D538F" w:rsidRDefault="003D538F" w:rsidP="003D538F">
            <w:r>
              <w:t>80 vacation hours</w:t>
            </w:r>
          </w:p>
        </w:tc>
        <w:tc>
          <w:tcPr>
            <w:tcW w:w="2877" w:type="dxa"/>
          </w:tcPr>
          <w:p w14:paraId="65D6E508" w14:textId="67643B13" w:rsidR="003D538F" w:rsidRDefault="003D538F" w:rsidP="003D538F">
            <w:r>
              <w:t>2 weeks in advance</w:t>
            </w:r>
          </w:p>
        </w:tc>
      </w:tr>
      <w:tr w:rsidR="003D538F" w14:paraId="41BCEDD1" w14:textId="77777777" w:rsidTr="003D538F">
        <w:tc>
          <w:tcPr>
            <w:tcW w:w="2876" w:type="dxa"/>
          </w:tcPr>
          <w:p w14:paraId="00DE9719" w14:textId="2EDF8C36" w:rsidR="003D538F" w:rsidRDefault="003D538F" w:rsidP="003D538F">
            <w:r>
              <w:t>5+ years</w:t>
            </w:r>
          </w:p>
        </w:tc>
        <w:tc>
          <w:tcPr>
            <w:tcW w:w="2877" w:type="dxa"/>
          </w:tcPr>
          <w:p w14:paraId="765755CC" w14:textId="104F5845" w:rsidR="003D538F" w:rsidRDefault="003D538F" w:rsidP="003D538F">
            <w:r>
              <w:t>120 vacation hours</w:t>
            </w:r>
          </w:p>
        </w:tc>
        <w:tc>
          <w:tcPr>
            <w:tcW w:w="2877" w:type="dxa"/>
          </w:tcPr>
          <w:p w14:paraId="0F8378C6" w14:textId="2D56147A" w:rsidR="003D538F" w:rsidRDefault="003D538F" w:rsidP="003D538F">
            <w:r>
              <w:t>2 weeks in advance</w:t>
            </w:r>
          </w:p>
        </w:tc>
      </w:tr>
      <w:tr w:rsidR="003D538F" w14:paraId="63B9735F" w14:textId="77777777" w:rsidTr="003D538F">
        <w:tc>
          <w:tcPr>
            <w:tcW w:w="2876" w:type="dxa"/>
          </w:tcPr>
          <w:p w14:paraId="07FC3303" w14:textId="6011E191" w:rsidR="003D538F" w:rsidRDefault="00900EFC" w:rsidP="003D538F">
            <w:r>
              <w:t>After probation period</w:t>
            </w:r>
          </w:p>
        </w:tc>
        <w:tc>
          <w:tcPr>
            <w:tcW w:w="2877" w:type="dxa"/>
          </w:tcPr>
          <w:p w14:paraId="713DA386" w14:textId="18DF2308" w:rsidR="003D538F" w:rsidRDefault="003D538F" w:rsidP="003D538F">
            <w:r>
              <w:t>24</w:t>
            </w:r>
            <w:r w:rsidR="00861F46">
              <w:t xml:space="preserve"> PTO hours</w:t>
            </w:r>
          </w:p>
        </w:tc>
        <w:tc>
          <w:tcPr>
            <w:tcW w:w="2877" w:type="dxa"/>
          </w:tcPr>
          <w:p w14:paraId="64B736AD" w14:textId="6DC289ED" w:rsidR="003D538F" w:rsidRDefault="00861F46" w:rsidP="003D538F">
            <w:r>
              <w:t>48 hours in advance</w:t>
            </w:r>
          </w:p>
        </w:tc>
      </w:tr>
    </w:tbl>
    <w:p w14:paraId="665736DC" w14:textId="77777777" w:rsidR="003D538F" w:rsidRDefault="003D538F" w:rsidP="003D538F"/>
    <w:p w14:paraId="1E323D0A" w14:textId="358C2BCF" w:rsidR="003D538F" w:rsidRDefault="003D538F" w:rsidP="00DF7575">
      <w:pPr>
        <w:pStyle w:val="ListParagraph"/>
        <w:numPr>
          <w:ilvl w:val="0"/>
          <w:numId w:val="47"/>
        </w:numPr>
      </w:pPr>
      <w:r>
        <w:t xml:space="preserve">Vacation and PTO Time </w:t>
      </w:r>
      <w:r w:rsidR="00900EFC">
        <w:t xml:space="preserve">become </w:t>
      </w:r>
      <w:r>
        <w:t xml:space="preserve">available </w:t>
      </w:r>
      <w:r w:rsidR="00900EFC">
        <w:t xml:space="preserve">for use </w:t>
      </w:r>
      <w:r>
        <w:t>after completion of Probationary Period.</w:t>
      </w:r>
    </w:p>
    <w:p w14:paraId="5B744243" w14:textId="77777777" w:rsidR="003D538F" w:rsidRDefault="003D538F" w:rsidP="00DF7575">
      <w:pPr>
        <w:pStyle w:val="ListParagraph"/>
        <w:numPr>
          <w:ilvl w:val="0"/>
          <w:numId w:val="47"/>
        </w:numPr>
      </w:pPr>
      <w:r>
        <w:t>Vacation and PTO Time begin accruing at your start date.</w:t>
      </w:r>
    </w:p>
    <w:p w14:paraId="3D51CD70" w14:textId="77777777" w:rsidR="003D538F" w:rsidRDefault="003D538F" w:rsidP="00DF7575">
      <w:pPr>
        <w:pStyle w:val="ListParagraph"/>
        <w:numPr>
          <w:ilvl w:val="0"/>
          <w:numId w:val="47"/>
        </w:numPr>
      </w:pPr>
      <w:r>
        <w:t>Unused Vacation Time can be rolled over to the next year (</w:t>
      </w:r>
      <w:proofErr w:type="gramStart"/>
      <w:r>
        <w:t>120 hour</w:t>
      </w:r>
      <w:proofErr w:type="gramEnd"/>
      <w:r>
        <w:t xml:space="preserve"> max).</w:t>
      </w:r>
    </w:p>
    <w:p w14:paraId="577B3C1A" w14:textId="77777777" w:rsidR="003D538F" w:rsidRDefault="003D538F" w:rsidP="00DF7575">
      <w:pPr>
        <w:pStyle w:val="ListParagraph"/>
        <w:numPr>
          <w:ilvl w:val="0"/>
          <w:numId w:val="47"/>
        </w:numPr>
      </w:pPr>
      <w:r>
        <w:t>Unused PTO Time will not be rolled over to the next year or paid out.</w:t>
      </w:r>
    </w:p>
    <w:p w14:paraId="05AE92CF" w14:textId="2DBA0714" w:rsidR="003D538F" w:rsidRDefault="00861F46" w:rsidP="00DF7575">
      <w:pPr>
        <w:pStyle w:val="ListParagraph"/>
        <w:numPr>
          <w:ilvl w:val="0"/>
          <w:numId w:val="47"/>
        </w:numPr>
      </w:pPr>
      <w:r>
        <w:t>Unused Vacation Time will not be paid out to Salaried Employees.</w:t>
      </w:r>
    </w:p>
    <w:p w14:paraId="45D3FEC1" w14:textId="77777777" w:rsidR="003D538F" w:rsidRDefault="003D538F" w:rsidP="003D538F"/>
    <w:p w14:paraId="4F33DB94" w14:textId="452A4A2C" w:rsidR="003D538F" w:rsidRDefault="00BF5F53" w:rsidP="003D538F">
      <w:r>
        <w:t>Employees</w:t>
      </w:r>
      <w:r w:rsidR="003D538F">
        <w:t xml:space="preserve"> resignation </w:t>
      </w:r>
      <w:proofErr w:type="gramStart"/>
      <w:r w:rsidR="003D538F">
        <w:t xml:space="preserve">will </w:t>
      </w:r>
      <w:r w:rsidR="00D00404">
        <w:t xml:space="preserve"> not</w:t>
      </w:r>
      <w:proofErr w:type="gramEnd"/>
      <w:r w:rsidR="00D00404">
        <w:t xml:space="preserve"> </w:t>
      </w:r>
      <w:r w:rsidR="003D538F">
        <w:t>be paid for accrued but unused vacation</w:t>
      </w:r>
      <w:r w:rsidR="00D00404">
        <w:t xml:space="preserve"> at separation of employment</w:t>
      </w:r>
      <w:r w:rsidR="003D538F">
        <w:t xml:space="preserve">, unless state law dictates otherwise. </w:t>
      </w:r>
    </w:p>
    <w:p w14:paraId="137BA5F8" w14:textId="77777777" w:rsidR="003D538F" w:rsidRDefault="003D538F" w:rsidP="003D538F"/>
    <w:p w14:paraId="13171E62" w14:textId="28E1E31B" w:rsidR="003D538F" w:rsidRDefault="003D538F" w:rsidP="003D538F">
      <w:r>
        <w:lastRenderedPageBreak/>
        <w:t>Employees who meet the requirements for use of accrued leave will be permitted to use such time to engage in religious observance or practices, unless the company cannot accommodate the request because it will impose an undue hardship on business operations.</w:t>
      </w:r>
    </w:p>
    <w:p w14:paraId="1BE86BED" w14:textId="320A287E" w:rsidR="00174CBA" w:rsidRDefault="0077533D">
      <w:r>
        <w:t> </w:t>
      </w:r>
      <w:bookmarkStart w:id="72" w:name="kentucky-1"/>
      <w:bookmarkEnd w:id="72"/>
    </w:p>
    <w:p w14:paraId="3E811CDE" w14:textId="77777777" w:rsidR="00174CBA" w:rsidRDefault="0077533D">
      <w:pPr>
        <w:pStyle w:val="Heading2"/>
      </w:pPr>
      <w:bookmarkStart w:id="73" w:name="payroll-deductions"/>
      <w:bookmarkStart w:id="74" w:name="_Toc172101186"/>
      <w:bookmarkEnd w:id="73"/>
      <w:r>
        <w:t>Payroll Deductions</w:t>
      </w:r>
      <w:bookmarkEnd w:id="74"/>
    </w:p>
    <w:p w14:paraId="7A3D4C35" w14:textId="77777777" w:rsidR="00174CBA" w:rsidRDefault="0077533D">
      <w:pPr>
        <w:pStyle w:val="FirstParagraph"/>
      </w:pPr>
      <w:r>
        <w:t>The Company complies with the salary basis requirements of the Fair Labor Standards Act (FLSA) and does not make improper deductions from the salaries of exempt employees. There are, however, certain circumstances where deductions from the salaries of exempt employees are permissible. Such circumstances include:</w:t>
      </w:r>
    </w:p>
    <w:p w14:paraId="1CA18C1C" w14:textId="77777777" w:rsidR="00174CBA" w:rsidRDefault="0077533D">
      <w:r>
        <w:t> </w:t>
      </w:r>
    </w:p>
    <w:p w14:paraId="7C88D593" w14:textId="77777777" w:rsidR="00174CBA" w:rsidRDefault="0077533D">
      <w:pPr>
        <w:pStyle w:val="Compact"/>
        <w:numPr>
          <w:ilvl w:val="0"/>
          <w:numId w:val="22"/>
        </w:numPr>
      </w:pPr>
      <w:r>
        <w:t>When an exempt employee is absent from work for one or more full days for personal reasons other than sickness or disability</w:t>
      </w:r>
    </w:p>
    <w:p w14:paraId="28766C94" w14:textId="77777777" w:rsidR="00174CBA" w:rsidRDefault="0077533D">
      <w:pPr>
        <w:pStyle w:val="Compact"/>
        <w:numPr>
          <w:ilvl w:val="0"/>
          <w:numId w:val="22"/>
        </w:numPr>
      </w:pPr>
      <w:r>
        <w:t>When an exempt employee is absent for one or more full days due to sickness or disability if the deduction is made in accordance with a bona fide sick leave plan that provides compensation for salary lost due to illness</w:t>
      </w:r>
    </w:p>
    <w:p w14:paraId="62302D20" w14:textId="77777777" w:rsidR="00174CBA" w:rsidRDefault="0077533D">
      <w:pPr>
        <w:pStyle w:val="Compact"/>
        <w:numPr>
          <w:ilvl w:val="0"/>
          <w:numId w:val="22"/>
        </w:numPr>
      </w:pPr>
      <w:r>
        <w:t>To offset amounts received as witness or jury fees, or for military pay</w:t>
      </w:r>
    </w:p>
    <w:p w14:paraId="6D4009C7" w14:textId="77777777" w:rsidR="00174CBA" w:rsidRDefault="0077533D">
      <w:pPr>
        <w:pStyle w:val="Compact"/>
        <w:numPr>
          <w:ilvl w:val="0"/>
          <w:numId w:val="22"/>
        </w:numPr>
      </w:pPr>
      <w:r>
        <w:t>For disciplinary suspensions of one or more full days imposed in good faith for serious workplace policy violations</w:t>
      </w:r>
    </w:p>
    <w:p w14:paraId="4CC3F960" w14:textId="77777777" w:rsidR="00174CBA" w:rsidRDefault="0077533D">
      <w:pPr>
        <w:pStyle w:val="Compact"/>
        <w:numPr>
          <w:ilvl w:val="0"/>
          <w:numId w:val="22"/>
        </w:numPr>
      </w:pPr>
      <w:r>
        <w:t>For penalties imposed in good faith for serious safety infractions</w:t>
      </w:r>
    </w:p>
    <w:p w14:paraId="1542A8E0" w14:textId="77777777" w:rsidR="00174CBA" w:rsidRDefault="0077533D">
      <w:pPr>
        <w:pStyle w:val="Compact"/>
        <w:numPr>
          <w:ilvl w:val="0"/>
          <w:numId w:val="22"/>
        </w:numPr>
      </w:pPr>
      <w:r>
        <w:t>When an employee is on unpaid leave under the Family Medical Leave Act</w:t>
      </w:r>
    </w:p>
    <w:p w14:paraId="39555A6A" w14:textId="7C7E9221" w:rsidR="00174CBA" w:rsidRDefault="0077533D">
      <w:pPr>
        <w:pStyle w:val="Compact"/>
        <w:numPr>
          <w:ilvl w:val="0"/>
          <w:numId w:val="22"/>
        </w:numPr>
      </w:pPr>
      <w:r>
        <w:t>During an employee</w:t>
      </w:r>
      <w:r w:rsidR="00900EFC">
        <w:t>’</w:t>
      </w:r>
      <w:r>
        <w:t>s first and last week of employment, if they work less than a full week</w:t>
      </w:r>
    </w:p>
    <w:p w14:paraId="70E1483C" w14:textId="77777777" w:rsidR="00B376EA" w:rsidRDefault="00B376EA">
      <w:pPr>
        <w:pStyle w:val="FirstParagraph"/>
      </w:pPr>
    </w:p>
    <w:p w14:paraId="1A7A6176" w14:textId="091D1773" w:rsidR="00174CBA" w:rsidRDefault="00B376EA">
      <w:pPr>
        <w:pStyle w:val="FirstParagraph"/>
      </w:pPr>
      <w:r>
        <w:t xml:space="preserve">All employees </w:t>
      </w:r>
      <w:r w:rsidRPr="00B376EA">
        <w:t xml:space="preserve">understand and agree to abide by the company’s policy regarding use of company-issued credit/debit cards. </w:t>
      </w:r>
      <w:r>
        <w:t>If</w:t>
      </w:r>
      <w:r w:rsidRPr="00B376EA">
        <w:t xml:space="preserve"> any personal purchases (i.e. transactions for the benefit of anyone other than the company), the amount of such purchases will be treated as an advance of future wages payable to </w:t>
      </w:r>
      <w:r>
        <w:t>the employee,</w:t>
      </w:r>
      <w:r w:rsidRPr="00B376EA">
        <w:t xml:space="preserve"> that the company may deduct the balance of the wage advance from </w:t>
      </w:r>
      <w:r>
        <w:t>the employee’s</w:t>
      </w:r>
      <w:r w:rsidRPr="00B376EA">
        <w:t xml:space="preserve"> future paychecks until the amount is repaid </w:t>
      </w:r>
      <w:proofErr w:type="gramStart"/>
      <w:r w:rsidR="00900EFC">
        <w:t>I</w:t>
      </w:r>
      <w:r w:rsidRPr="00B376EA">
        <w:t>n</w:t>
      </w:r>
      <w:proofErr w:type="gramEnd"/>
      <w:r w:rsidRPr="00B376EA">
        <w:t xml:space="preserve"> full. </w:t>
      </w:r>
      <w:r w:rsidR="00900EFC">
        <w:t>Employees</w:t>
      </w:r>
      <w:r w:rsidRPr="00B376EA">
        <w:t xml:space="preserve"> further agree that if any non-personal transactions </w:t>
      </w:r>
      <w:r>
        <w:t xml:space="preserve">are </w:t>
      </w:r>
      <w:r w:rsidRPr="00B376EA">
        <w:t xml:space="preserve">in violation of the policy in question (i.e. incur the financial liability on the company’s part outside the scope of </w:t>
      </w:r>
      <w:r>
        <w:t>their</w:t>
      </w:r>
      <w:r w:rsidRPr="00B376EA">
        <w:t xml:space="preserve"> duties or </w:t>
      </w:r>
      <w:r>
        <w:t xml:space="preserve">their </w:t>
      </w:r>
      <w:r w:rsidRPr="00B376EA">
        <w:t xml:space="preserve">authorization to make) </w:t>
      </w:r>
      <w:r>
        <w:t>the employee is</w:t>
      </w:r>
      <w:r w:rsidRPr="00B376EA">
        <w:t xml:space="preserve"> financially responsible for any such expenses and agree</w:t>
      </w:r>
      <w:r>
        <w:t>s</w:t>
      </w:r>
      <w:r w:rsidRPr="00B376EA">
        <w:t xml:space="preserve"> to reimburse the company via wage deductions </w:t>
      </w:r>
      <w:proofErr w:type="gramStart"/>
      <w:r w:rsidRPr="00B376EA">
        <w:t>for the amount of</w:t>
      </w:r>
      <w:proofErr w:type="gramEnd"/>
      <w:r w:rsidRPr="00B376EA">
        <w:t xml:space="preserve"> the unauthorized purchase(s). If the amount of the unauthorized purchase(s) would take </w:t>
      </w:r>
      <w:r>
        <w:t>the employee’s</w:t>
      </w:r>
      <w:r w:rsidRPr="00B376EA">
        <w:t xml:space="preserve"> pay below minimum wage for the workweek in question, the deductions will be deducted in two or more equal increments until the unauthorized purchase(s) are paid in full.</w:t>
      </w:r>
      <w:r w:rsidR="0077533D">
        <w:t> </w:t>
      </w:r>
    </w:p>
    <w:p w14:paraId="2B197BE6" w14:textId="77777777" w:rsidR="00B376EA" w:rsidRDefault="00B376EA">
      <w:pPr>
        <w:pStyle w:val="FirstParagraph"/>
      </w:pPr>
    </w:p>
    <w:p w14:paraId="63F9B43F" w14:textId="77777777" w:rsidR="00174CBA" w:rsidRDefault="0077533D">
      <w:r>
        <w:t>If an employee believes that an improper deduction has been made, they should immediately report this to their manager or the person responsible for payroll processing. Reports will be promptly investigated and if it is determined that an improper deduction has occurred, the employee will be promptly reimbursed.</w:t>
      </w:r>
    </w:p>
    <w:p w14:paraId="7D84C08E" w14:textId="77777777" w:rsidR="00174CBA" w:rsidRDefault="0077533D">
      <w:r>
        <w:t> </w:t>
      </w:r>
    </w:p>
    <w:p w14:paraId="68DC0876" w14:textId="77777777" w:rsidR="00174CBA" w:rsidRDefault="0077533D">
      <w:pPr>
        <w:pStyle w:val="Heading2"/>
      </w:pPr>
      <w:bookmarkStart w:id="75" w:name="pay-adjustments-promotions-and-demotions"/>
      <w:bookmarkStart w:id="76" w:name="_Toc172101187"/>
      <w:bookmarkEnd w:id="75"/>
      <w:r>
        <w:lastRenderedPageBreak/>
        <w:t>Pay Adjustments, Promotions and Demotions</w:t>
      </w:r>
      <w:bookmarkEnd w:id="76"/>
    </w:p>
    <w:p w14:paraId="5C3D80E4" w14:textId="77777777" w:rsidR="00174CBA" w:rsidRDefault="0077533D">
      <w:pPr>
        <w:pStyle w:val="FirstParagraph"/>
      </w:pPr>
      <w:r>
        <w:t xml:space="preserve">All pay increases are based upon merit, market factors, and the profitability of the Company. There may not be an automatic annual cost of living or salary adjustment. </w:t>
      </w:r>
      <w:proofErr w:type="gramStart"/>
      <w:r>
        <w:t>Employee</w:t>
      </w:r>
      <w:proofErr w:type="gramEnd"/>
      <w:r>
        <w:t xml:space="preserve"> pay also may be adjusted downward. Salary decreases may take place when there is job restructuring, job duty changes, job transfers, or adverse business economic conditions. Demotion is a reduction in responsibility, usually accompanied by a reduction in salary. If demotion occurs, employees will maintain their seniority with the Company.</w:t>
      </w:r>
    </w:p>
    <w:p w14:paraId="3E86857E" w14:textId="77777777" w:rsidR="00174CBA" w:rsidRDefault="0077533D">
      <w:r>
        <w:t> </w:t>
      </w:r>
    </w:p>
    <w:p w14:paraId="49BC045F" w14:textId="77777777" w:rsidR="00174CBA" w:rsidRDefault="0077533D">
      <w:pPr>
        <w:pStyle w:val="Heading2"/>
      </w:pPr>
      <w:bookmarkStart w:id="77" w:name="performance-evaluation"/>
      <w:bookmarkStart w:id="78" w:name="_Toc172101188"/>
      <w:bookmarkEnd w:id="77"/>
      <w:r>
        <w:t>Performance Evaluation</w:t>
      </w:r>
      <w:bookmarkEnd w:id="78"/>
    </w:p>
    <w:p w14:paraId="4D0082EF" w14:textId="1EB8F274" w:rsidR="00174CBA" w:rsidRDefault="0077533D">
      <w:pPr>
        <w:pStyle w:val="FirstParagraph"/>
      </w:pPr>
      <w:r>
        <w:t xml:space="preserve">Employees will generally receive an appraisal of their job performance annually. This evaluation may be either written or oral. Such evaluation may not occur at </w:t>
      </w:r>
      <w:proofErr w:type="gramStart"/>
      <w:r>
        <w:t>exactly the same</w:t>
      </w:r>
      <w:proofErr w:type="gramEnd"/>
      <w:r>
        <w:t xml:space="preserve"> time each year, but thereabout, at the discretion of the employee</w:t>
      </w:r>
      <w:r w:rsidR="00900EFC">
        <w:t>’</w:t>
      </w:r>
      <w:r>
        <w:t>s manager.</w:t>
      </w:r>
    </w:p>
    <w:p w14:paraId="27ABDD2C" w14:textId="77777777" w:rsidR="00174CBA" w:rsidRDefault="00174CBA"/>
    <w:p w14:paraId="0750AC5E" w14:textId="2512D66F" w:rsidR="00174CBA" w:rsidRDefault="0077533D">
      <w:r>
        <w:t>If the employee receives an evaluation sheet or other written document, they will be required to sign it. An employee</w:t>
      </w:r>
      <w:r w:rsidR="00900EFC">
        <w:t>’</w:t>
      </w:r>
      <w:r>
        <w:t>s signature does not necessarily indicate that the employee agrees with all the comments, but that they have been given the opportunity to examine the evaluation and discuss it with their manager. The completed and signed evaluation form will be placed in the employee</w:t>
      </w:r>
      <w:r w:rsidR="00900EFC">
        <w:t>’</w:t>
      </w:r>
      <w:r>
        <w:t>s personnel file and the employee will receive a copy of the performance evaluation.</w:t>
      </w:r>
    </w:p>
    <w:p w14:paraId="3CF13B49" w14:textId="77777777" w:rsidR="00174CBA" w:rsidRDefault="00174CBA"/>
    <w:p w14:paraId="0D7C2EA6" w14:textId="77777777" w:rsidR="00174CBA" w:rsidRDefault="0077533D">
      <w:r>
        <w:t>In addition to performance evaluations, informal counseling sessions may be conducted from time to time.</w:t>
      </w:r>
    </w:p>
    <w:p w14:paraId="70164296" w14:textId="77777777" w:rsidR="00174CBA" w:rsidRDefault="00174CBA"/>
    <w:p w14:paraId="21055BBF" w14:textId="77777777" w:rsidR="00174CBA" w:rsidRDefault="0077533D">
      <w:pPr>
        <w:pStyle w:val="Heading2"/>
      </w:pPr>
      <w:bookmarkStart w:id="79" w:name="work-assignments"/>
      <w:bookmarkStart w:id="80" w:name="_Toc172101189"/>
      <w:bookmarkEnd w:id="79"/>
      <w:r>
        <w:t>Work Assignments</w:t>
      </w:r>
      <w:bookmarkEnd w:id="80"/>
    </w:p>
    <w:p w14:paraId="659D6D8D" w14:textId="77777777" w:rsidR="00174CBA" w:rsidRDefault="0077533D">
      <w:pPr>
        <w:pStyle w:val="FirstParagraph"/>
      </w:pPr>
      <w:r>
        <w:t>On occasion employees may be required to perform duties that are not part of their job description or usual tasks. This may happen because a co-worker is absent, a position is temporarily vacant, the business or department is particularly busy, or for other reasons. Employees are expected to perform these additional duties in a timely fashion and to the best of their ability. Should questions about process or procedure arise, employees should speak with their manager. Unless informed otherwise, employees will be paid at their regular rate of pay.</w:t>
      </w:r>
    </w:p>
    <w:p w14:paraId="638098C8" w14:textId="77777777" w:rsidR="00174CBA" w:rsidRDefault="0077533D">
      <w:r>
        <w:t> </w:t>
      </w:r>
    </w:p>
    <w:p w14:paraId="57721356" w14:textId="77777777" w:rsidR="00174CBA" w:rsidRDefault="0077533D">
      <w:pPr>
        <w:pStyle w:val="Heading2"/>
      </w:pPr>
      <w:bookmarkStart w:id="81" w:name="expense-reimbursement"/>
      <w:bookmarkStart w:id="82" w:name="_Toc172101190"/>
      <w:bookmarkEnd w:id="81"/>
      <w:r>
        <w:t>Expense Reimbursement</w:t>
      </w:r>
      <w:bookmarkEnd w:id="82"/>
    </w:p>
    <w:p w14:paraId="4E5CAC8C" w14:textId="77777777" w:rsidR="00174CBA" w:rsidRDefault="0077533D">
      <w:pPr>
        <w:pStyle w:val="FirstParagraph"/>
      </w:pPr>
      <w:r>
        <w:t>The Company will cover all reasonable, business-related expenses. Any cost that does not fall within the guidelines below must be approved by the appropriate manager </w:t>
      </w:r>
      <w:r>
        <w:rPr>
          <w:i/>
        </w:rPr>
        <w:t>before</w:t>
      </w:r>
      <w:r>
        <w:t> the expense is incurred. Employees may not be reimbursed for expenses that were not approved in advance and are deemed unnecessary or extravagant.</w:t>
      </w:r>
    </w:p>
    <w:p w14:paraId="54545CB0" w14:textId="77777777" w:rsidR="00174CBA" w:rsidRDefault="0077533D">
      <w:r>
        <w:t> </w:t>
      </w:r>
    </w:p>
    <w:p w14:paraId="4374A002" w14:textId="77777777" w:rsidR="00174CBA" w:rsidRDefault="0077533D">
      <w:r>
        <w:t>The following types of expenses may be reimbursable under this policy:</w:t>
      </w:r>
    </w:p>
    <w:p w14:paraId="6C2B3EEC" w14:textId="77777777" w:rsidR="00174CBA" w:rsidRDefault="0077533D">
      <w:r>
        <w:t> </w:t>
      </w:r>
    </w:p>
    <w:p w14:paraId="5219C78A" w14:textId="77777777" w:rsidR="00174CBA" w:rsidRDefault="0077533D">
      <w:pPr>
        <w:pStyle w:val="Compact"/>
        <w:numPr>
          <w:ilvl w:val="0"/>
          <w:numId w:val="23"/>
        </w:numPr>
      </w:pPr>
      <w:r>
        <w:t>Lodging</w:t>
      </w:r>
    </w:p>
    <w:p w14:paraId="4208D0E0" w14:textId="77777777" w:rsidR="00174CBA" w:rsidRDefault="0077533D">
      <w:pPr>
        <w:pStyle w:val="Compact"/>
        <w:numPr>
          <w:ilvl w:val="0"/>
          <w:numId w:val="23"/>
        </w:numPr>
      </w:pPr>
      <w:r>
        <w:t>Travel expenses including airfare, reasonable airline luggage fees, train fare, bus, taxi, and related tips</w:t>
      </w:r>
    </w:p>
    <w:p w14:paraId="6741EFBF" w14:textId="77777777" w:rsidR="00174CBA" w:rsidRDefault="0077533D">
      <w:pPr>
        <w:pStyle w:val="Compact"/>
        <w:numPr>
          <w:ilvl w:val="0"/>
          <w:numId w:val="23"/>
        </w:numPr>
      </w:pPr>
      <w:r>
        <w:t>Meals, including tips up to 20%</w:t>
      </w:r>
    </w:p>
    <w:p w14:paraId="67977270" w14:textId="77777777" w:rsidR="00174CBA" w:rsidRDefault="0077533D">
      <w:pPr>
        <w:pStyle w:val="Compact"/>
        <w:numPr>
          <w:ilvl w:val="0"/>
          <w:numId w:val="23"/>
        </w:numPr>
      </w:pPr>
      <w:r>
        <w:lastRenderedPageBreak/>
        <w:t xml:space="preserve">Laundry and dry-cleaning expenses during trips </w:t>
      </w:r>
      <w:proofErr w:type="gramStart"/>
      <w:r>
        <w:t>in excess of</w:t>
      </w:r>
      <w:proofErr w:type="gramEnd"/>
      <w:r>
        <w:t xml:space="preserve"> five days</w:t>
      </w:r>
    </w:p>
    <w:p w14:paraId="380E1CC9" w14:textId="77777777" w:rsidR="00174CBA" w:rsidRDefault="0077533D">
      <w:pPr>
        <w:pStyle w:val="Compact"/>
        <w:numPr>
          <w:ilvl w:val="0"/>
          <w:numId w:val="23"/>
        </w:numPr>
      </w:pPr>
      <w:r>
        <w:t>Car rental, parking fees, and tolls</w:t>
      </w:r>
    </w:p>
    <w:p w14:paraId="10732CA8" w14:textId="77777777" w:rsidR="00174CBA" w:rsidRDefault="0077533D">
      <w:pPr>
        <w:pStyle w:val="Compact"/>
        <w:numPr>
          <w:ilvl w:val="0"/>
          <w:numId w:val="23"/>
        </w:numPr>
      </w:pPr>
      <w:r>
        <w:t>Mileage on a personal vehicle at the current IRS reimbursement rate</w:t>
      </w:r>
    </w:p>
    <w:p w14:paraId="2D84D025" w14:textId="77777777" w:rsidR="00174CBA" w:rsidRDefault="0077533D">
      <w:pPr>
        <w:pStyle w:val="Compact"/>
        <w:numPr>
          <w:ilvl w:val="0"/>
          <w:numId w:val="23"/>
        </w:numPr>
      </w:pPr>
      <w:r>
        <w:t>Conference and convention fees</w:t>
      </w:r>
    </w:p>
    <w:p w14:paraId="5B31EE3C" w14:textId="77777777" w:rsidR="00174CBA" w:rsidRDefault="0077533D">
      <w:pPr>
        <w:pStyle w:val="Compact"/>
        <w:numPr>
          <w:ilvl w:val="0"/>
          <w:numId w:val="23"/>
        </w:numPr>
      </w:pPr>
      <w:r>
        <w:t>Business entertainment expenses, up to pre-approved limits</w:t>
      </w:r>
    </w:p>
    <w:p w14:paraId="258D68FD" w14:textId="77777777" w:rsidR="00174CBA" w:rsidRDefault="0077533D">
      <w:pPr>
        <w:pStyle w:val="FirstParagraph"/>
      </w:pPr>
      <w:r>
        <w:t> </w:t>
      </w:r>
    </w:p>
    <w:p w14:paraId="7A19D2F1" w14:textId="0E8676B2" w:rsidR="00174CBA" w:rsidRDefault="0077533D">
      <w:r>
        <w:t>The following expenses are examples of expenses not reimbursable under this policy:</w:t>
      </w:r>
    </w:p>
    <w:p w14:paraId="4BBE71CB" w14:textId="77777777" w:rsidR="00174CBA" w:rsidRDefault="0077533D">
      <w:pPr>
        <w:pStyle w:val="Compact"/>
        <w:numPr>
          <w:ilvl w:val="0"/>
          <w:numId w:val="24"/>
        </w:numPr>
      </w:pPr>
      <w:r>
        <w:t>Airline club dues</w:t>
      </w:r>
    </w:p>
    <w:p w14:paraId="64205787" w14:textId="77777777" w:rsidR="00174CBA" w:rsidRDefault="0077533D">
      <w:pPr>
        <w:pStyle w:val="Compact"/>
        <w:numPr>
          <w:ilvl w:val="0"/>
          <w:numId w:val="24"/>
        </w:numPr>
      </w:pPr>
      <w:r>
        <w:t>Traffic fines</w:t>
      </w:r>
    </w:p>
    <w:p w14:paraId="47CACDA1" w14:textId="77777777" w:rsidR="00174CBA" w:rsidRDefault="0077533D">
      <w:pPr>
        <w:pStyle w:val="Compact"/>
        <w:numPr>
          <w:ilvl w:val="0"/>
          <w:numId w:val="24"/>
        </w:numPr>
      </w:pPr>
      <w:r>
        <w:t xml:space="preserve">Tips </w:t>
      </w:r>
      <w:proofErr w:type="gramStart"/>
      <w:r>
        <w:t>in excess of</w:t>
      </w:r>
      <w:proofErr w:type="gramEnd"/>
      <w:r>
        <w:t xml:space="preserve"> 20%</w:t>
      </w:r>
    </w:p>
    <w:p w14:paraId="4A3F6F6E" w14:textId="77777777" w:rsidR="00174CBA" w:rsidRDefault="0077533D">
      <w:pPr>
        <w:pStyle w:val="Compact"/>
        <w:numPr>
          <w:ilvl w:val="0"/>
          <w:numId w:val="24"/>
        </w:numPr>
      </w:pPr>
      <w:r>
        <w:t>In-flight movies, mini-bar expenses, and other forms of personal entertainment</w:t>
      </w:r>
    </w:p>
    <w:p w14:paraId="7EA2B5E9" w14:textId="77777777" w:rsidR="00174CBA" w:rsidRDefault="0077533D">
      <w:pPr>
        <w:pStyle w:val="Compact"/>
        <w:numPr>
          <w:ilvl w:val="0"/>
          <w:numId w:val="24"/>
        </w:numPr>
      </w:pPr>
      <w:r>
        <w:t>First-class airfare</w:t>
      </w:r>
    </w:p>
    <w:p w14:paraId="43299B83" w14:textId="77777777" w:rsidR="00174CBA" w:rsidRDefault="0077533D">
      <w:pPr>
        <w:pStyle w:val="FirstParagraph"/>
      </w:pPr>
      <w:r>
        <w:t> </w:t>
      </w:r>
    </w:p>
    <w:p w14:paraId="2E3FD1C6" w14:textId="77777777" w:rsidR="00174CBA" w:rsidRDefault="0077533D">
      <w:r>
        <w:t>No policy can anticipate every situation that might give rise to legitimate business expenses. Reasonable and necessary expenses not listed above may be reimbursable. When prior approval is required, managers should use their best judgment to determine if an unlisted expense is reimbursable under this policy.</w:t>
      </w:r>
    </w:p>
    <w:p w14:paraId="615F62F5" w14:textId="77777777" w:rsidR="00174CBA" w:rsidRDefault="0077533D">
      <w:r>
        <w:t> </w:t>
      </w:r>
    </w:p>
    <w:p w14:paraId="23643C87" w14:textId="77777777" w:rsidR="00174CBA" w:rsidRDefault="0077533D">
      <w:pPr>
        <w:pStyle w:val="Heading3"/>
      </w:pPr>
      <w:bookmarkStart w:id="83" w:name="credit-cards"/>
      <w:bookmarkEnd w:id="83"/>
      <w:r>
        <w:t>Credit Cards</w:t>
      </w:r>
    </w:p>
    <w:p w14:paraId="5772D39E" w14:textId="77777777" w:rsidR="00174CBA" w:rsidRDefault="0077533D">
      <w:pPr>
        <w:pStyle w:val="FirstParagraph"/>
      </w:pPr>
      <w:r>
        <w:t>Company-issued credit cards are to be used for purchases on behalf of the Company and for any travel expenses incurred while traveling on company business only. At no time may an employee use a Company credit card for purchases intended for personal use; such expenses will require that the Company be reimbursed and may lead to revocation of credit card privileges and other discipline. Credit card expenses require the same reimbursement documentation as other expenses.</w:t>
      </w:r>
    </w:p>
    <w:p w14:paraId="7A7ADD7C" w14:textId="77777777" w:rsidR="004F7B82" w:rsidRDefault="004F7B82">
      <w:pPr>
        <w:pStyle w:val="FirstParagraph"/>
      </w:pPr>
    </w:p>
    <w:p w14:paraId="69CF3DAA" w14:textId="44D247E6" w:rsidR="004F7B82" w:rsidRDefault="004F7B82">
      <w:pPr>
        <w:pStyle w:val="FirstParagraph"/>
      </w:pPr>
      <w:r w:rsidRPr="004F7B82">
        <w:t>Any purchases totaling over $2</w:t>
      </w:r>
      <w:r w:rsidR="00CA7316">
        <w:t>0</w:t>
      </w:r>
      <w:r w:rsidRPr="004F7B82">
        <w:t xml:space="preserve">0 require prior authorization from </w:t>
      </w:r>
      <w:r w:rsidR="00AF697E">
        <w:t>the Executive Team (</w:t>
      </w:r>
      <w:r w:rsidR="00B376EA">
        <w:t>Eric Greschner</w:t>
      </w:r>
      <w:r w:rsidR="00AF697E">
        <w:t>, CEO</w:t>
      </w:r>
      <w:r w:rsidR="00B376EA">
        <w:t xml:space="preserve"> or Daniel Stone</w:t>
      </w:r>
      <w:r w:rsidR="00AF697E">
        <w:t>, President</w:t>
      </w:r>
      <w:proofErr w:type="gramStart"/>
      <w:r w:rsidR="00AF697E">
        <w:t>)</w:t>
      </w:r>
      <w:r w:rsidR="00B376EA">
        <w:t xml:space="preserve"> </w:t>
      </w:r>
      <w:r w:rsidRPr="004F7B82">
        <w:t>.</w:t>
      </w:r>
      <w:proofErr w:type="gramEnd"/>
    </w:p>
    <w:p w14:paraId="6D9F4871" w14:textId="77777777" w:rsidR="00900EFC" w:rsidRDefault="00900EFC"/>
    <w:p w14:paraId="7842EC81" w14:textId="43CBDD0A" w:rsidR="00900EFC" w:rsidRDefault="00900EFC">
      <w:r>
        <w:t>Submission of receipts through EvoTrakker is required for ALL expenses on the company provided credit card or for any approved use of credit accounts with various suppliers.  Receipts should be submitted at the time of the expense (or within 15-30 minutes of the expense)</w:t>
      </w:r>
      <w:r w:rsidR="007202B6">
        <w:t xml:space="preserve">.  If an employee does not submit a receipt, during reconciliation efforts by the office, a notice will be sent requesting the immediate submission of all outstanding receipts. After </w:t>
      </w:r>
      <w:proofErr w:type="gramStart"/>
      <w:r w:rsidR="007202B6">
        <w:t>a period of time</w:t>
      </w:r>
      <w:proofErr w:type="gramEnd"/>
      <w:r w:rsidR="007202B6">
        <w:t xml:space="preserve"> if receipts are not submitted or </w:t>
      </w:r>
      <w:r w:rsidR="00B748BD">
        <w:t xml:space="preserve">adequate explanation given, the company may be forced to withhold the amount of the receipt from the employee’s payroll.  </w:t>
      </w:r>
    </w:p>
    <w:p w14:paraId="6B2D46A9" w14:textId="3F71037A" w:rsidR="00174CBA" w:rsidRDefault="0077533D">
      <w:r>
        <w:t> </w:t>
      </w:r>
    </w:p>
    <w:p w14:paraId="759EBC1F" w14:textId="4E14F0CC" w:rsidR="00174CBA" w:rsidRDefault="0077533D">
      <w:pPr>
        <w:pStyle w:val="FirstParagraph"/>
      </w:pPr>
      <w:bookmarkStart w:id="84" w:name="documentation"/>
      <w:bookmarkEnd w:id="84"/>
      <w:r>
        <w:t xml:space="preserve">Requests for reimbursement of business expenses </w:t>
      </w:r>
      <w:r w:rsidR="001E6689">
        <w:t xml:space="preserve">not purchased with a company provided credit card or supplier account </w:t>
      </w:r>
      <w:r>
        <w:t xml:space="preserve">must be submitted on the Expense Report Template. </w:t>
      </w:r>
      <w:r w:rsidR="00B748BD">
        <w:t>To</w:t>
      </w:r>
      <w:r>
        <w:t xml:space="preserve"> comply with IRS regulations, all business expenses be supported with adequate records; employees are responsible for keeping these records as expenses are incurred. These records must include:</w:t>
      </w:r>
    </w:p>
    <w:p w14:paraId="65A3ECE4" w14:textId="77777777" w:rsidR="00174CBA" w:rsidRDefault="0077533D">
      <w:r>
        <w:t> </w:t>
      </w:r>
    </w:p>
    <w:p w14:paraId="5CC3DBF1" w14:textId="77777777" w:rsidR="00174CBA" w:rsidRDefault="0077533D">
      <w:pPr>
        <w:pStyle w:val="Compact"/>
        <w:numPr>
          <w:ilvl w:val="0"/>
          <w:numId w:val="25"/>
        </w:numPr>
      </w:pPr>
      <w:r>
        <w:lastRenderedPageBreak/>
        <w:t>The amount of the expenditure</w:t>
      </w:r>
    </w:p>
    <w:p w14:paraId="60D982B7" w14:textId="77777777" w:rsidR="00174CBA" w:rsidRDefault="0077533D">
      <w:pPr>
        <w:pStyle w:val="Compact"/>
        <w:numPr>
          <w:ilvl w:val="0"/>
          <w:numId w:val="25"/>
        </w:numPr>
      </w:pPr>
      <w:r>
        <w:t>The time and place of the expenditure</w:t>
      </w:r>
    </w:p>
    <w:p w14:paraId="1378A257" w14:textId="77777777" w:rsidR="00174CBA" w:rsidRDefault="0077533D">
      <w:pPr>
        <w:pStyle w:val="Compact"/>
        <w:numPr>
          <w:ilvl w:val="0"/>
          <w:numId w:val="25"/>
        </w:numPr>
      </w:pPr>
      <w:r>
        <w:t>The business purpose of the expenditure</w:t>
      </w:r>
    </w:p>
    <w:p w14:paraId="15F8A0C0" w14:textId="77777777" w:rsidR="00174CBA" w:rsidRDefault="0077533D">
      <w:pPr>
        <w:pStyle w:val="Compact"/>
        <w:numPr>
          <w:ilvl w:val="0"/>
          <w:numId w:val="25"/>
        </w:numPr>
      </w:pPr>
      <w:r>
        <w:t>The names and the business relationships of individuals for whom the expenditures were made</w:t>
      </w:r>
    </w:p>
    <w:p w14:paraId="7E3BA19D" w14:textId="77777777" w:rsidR="00174CBA" w:rsidRDefault="0077533D">
      <w:pPr>
        <w:pStyle w:val="FirstParagraph"/>
      </w:pPr>
      <w:r>
        <w:t> </w:t>
      </w:r>
    </w:p>
    <w:p w14:paraId="50B40942" w14:textId="1466AEFC" w:rsidR="00174CBA" w:rsidRDefault="0077533D">
      <w:r>
        <w:t>Requests for reimbursement lacking this information will not be processed and will be returned to the employee.  Requests for exceptions to this policy should explain why the exception is necessary and be approved by management.</w:t>
      </w:r>
    </w:p>
    <w:p w14:paraId="7E185C49" w14:textId="7E94E86C" w:rsidR="00F92078" w:rsidRDefault="0077533D" w:rsidP="00367E4F">
      <w:r>
        <w:t> </w:t>
      </w:r>
      <w:bookmarkStart w:id="85" w:name="approvals"/>
      <w:bookmarkEnd w:id="85"/>
    </w:p>
    <w:p w14:paraId="259BDEF3" w14:textId="77777777" w:rsidR="00174CBA" w:rsidRDefault="0077533D">
      <w:pPr>
        <w:pStyle w:val="Heading2"/>
      </w:pPr>
      <w:bookmarkStart w:id="86" w:name="advances-and-loans"/>
      <w:bookmarkStart w:id="87" w:name="_Toc172101191"/>
      <w:bookmarkEnd w:id="86"/>
      <w:r>
        <w:t>Advances and Loans</w:t>
      </w:r>
      <w:bookmarkEnd w:id="87"/>
    </w:p>
    <w:p w14:paraId="67C4D25D" w14:textId="47C79254" w:rsidR="00174CBA" w:rsidRDefault="0077533D">
      <w:pPr>
        <w:pStyle w:val="FirstParagraph"/>
      </w:pPr>
      <w:r>
        <w:t>The Company does not give advances or loans to employees.</w:t>
      </w:r>
      <w:r w:rsidR="00AF697E">
        <w:t xml:space="preserve">  Any exceptions will only be considered/offered from the Executive Team (Eric Greschner, CEO or Daniel Stone, President). </w:t>
      </w:r>
    </w:p>
    <w:p w14:paraId="04C71B92" w14:textId="77777777" w:rsidR="00174CBA" w:rsidRDefault="0077533D">
      <w:r>
        <w:t> </w:t>
      </w:r>
    </w:p>
    <w:p w14:paraId="65796516" w14:textId="77777777" w:rsidR="00174CBA" w:rsidRDefault="0077533D">
      <w:r>
        <w:br w:type="page"/>
      </w:r>
    </w:p>
    <w:p w14:paraId="7D27EDE8" w14:textId="77777777" w:rsidR="00174CBA" w:rsidRDefault="0077533D">
      <w:pPr>
        <w:pStyle w:val="Heading1"/>
      </w:pPr>
      <w:bookmarkStart w:id="88" w:name="benefits"/>
      <w:bookmarkStart w:id="89" w:name="_Toc172101192"/>
      <w:bookmarkEnd w:id="88"/>
      <w:r>
        <w:lastRenderedPageBreak/>
        <w:t>BENEFITS</w:t>
      </w:r>
      <w:bookmarkEnd w:id="89"/>
    </w:p>
    <w:p w14:paraId="7FDED337" w14:textId="77777777" w:rsidR="00174CBA" w:rsidRDefault="00174CBA"/>
    <w:p w14:paraId="2259E197" w14:textId="77777777" w:rsidR="00174CBA" w:rsidRDefault="0077533D">
      <w:pPr>
        <w:pStyle w:val="Heading2"/>
      </w:pPr>
      <w:bookmarkStart w:id="90" w:name="holidays"/>
      <w:bookmarkStart w:id="91" w:name="_Toc172101193"/>
      <w:bookmarkEnd w:id="90"/>
      <w:r>
        <w:t>Holidays</w:t>
      </w:r>
      <w:bookmarkEnd w:id="91"/>
    </w:p>
    <w:p w14:paraId="6D301407" w14:textId="77777777" w:rsidR="00174CBA" w:rsidRDefault="0077533D">
      <w:pPr>
        <w:pStyle w:val="FirstParagraph"/>
      </w:pPr>
      <w:r>
        <w:t>Regular full-time employees are entitled to the following paid holidays observed by the Company:</w:t>
      </w:r>
    </w:p>
    <w:p w14:paraId="687D36E5" w14:textId="77777777" w:rsidR="00174CBA" w:rsidRDefault="00174CBA"/>
    <w:p w14:paraId="26AFCDD4" w14:textId="77777777" w:rsidR="00174CBA" w:rsidRDefault="0077533D">
      <w:pPr>
        <w:pStyle w:val="Compact"/>
        <w:numPr>
          <w:ilvl w:val="0"/>
          <w:numId w:val="26"/>
        </w:numPr>
      </w:pPr>
      <w:r>
        <w:t>New Year's Day</w:t>
      </w:r>
    </w:p>
    <w:p w14:paraId="515675BC" w14:textId="77777777" w:rsidR="00174CBA" w:rsidRDefault="0077533D">
      <w:pPr>
        <w:pStyle w:val="Compact"/>
        <w:numPr>
          <w:ilvl w:val="0"/>
          <w:numId w:val="26"/>
        </w:numPr>
      </w:pPr>
      <w:r>
        <w:t>Memorial Day</w:t>
      </w:r>
    </w:p>
    <w:p w14:paraId="7CEF7DD7" w14:textId="77777777" w:rsidR="00174CBA" w:rsidRDefault="0077533D">
      <w:pPr>
        <w:pStyle w:val="Compact"/>
        <w:numPr>
          <w:ilvl w:val="0"/>
          <w:numId w:val="26"/>
        </w:numPr>
      </w:pPr>
      <w:r>
        <w:t>Independence Day</w:t>
      </w:r>
    </w:p>
    <w:p w14:paraId="0ABBAB6D" w14:textId="77777777" w:rsidR="00174CBA" w:rsidRDefault="0077533D">
      <w:pPr>
        <w:pStyle w:val="Compact"/>
        <w:numPr>
          <w:ilvl w:val="0"/>
          <w:numId w:val="26"/>
        </w:numPr>
      </w:pPr>
      <w:r>
        <w:t>Labor Day</w:t>
      </w:r>
    </w:p>
    <w:p w14:paraId="55561DE2" w14:textId="77777777" w:rsidR="00174CBA" w:rsidRDefault="0077533D">
      <w:pPr>
        <w:pStyle w:val="Compact"/>
        <w:numPr>
          <w:ilvl w:val="0"/>
          <w:numId w:val="26"/>
        </w:numPr>
      </w:pPr>
      <w:r>
        <w:t>Thanksgiving</w:t>
      </w:r>
    </w:p>
    <w:p w14:paraId="05674641" w14:textId="77777777" w:rsidR="00174CBA" w:rsidRDefault="0077533D">
      <w:pPr>
        <w:pStyle w:val="Compact"/>
        <w:numPr>
          <w:ilvl w:val="0"/>
          <w:numId w:val="26"/>
        </w:numPr>
      </w:pPr>
      <w:r>
        <w:t>Christmas Day</w:t>
      </w:r>
    </w:p>
    <w:p w14:paraId="7C097AD0" w14:textId="77777777" w:rsidR="00174CBA" w:rsidRDefault="00174CBA"/>
    <w:p w14:paraId="1201C673" w14:textId="0C1CD4EE" w:rsidR="00B748BD" w:rsidRDefault="0077533D">
      <w:pPr>
        <w:pStyle w:val="FirstParagraph"/>
      </w:pPr>
      <w:r>
        <w:t xml:space="preserve">Other days or parts of days may be designated as holidays with or without pay. No holiday pay will be paid to an employee who is on an unpaid status, on any leave, or absent due to workers' compensation. </w:t>
      </w:r>
      <w:r w:rsidR="00B748BD">
        <w:t xml:space="preserve">Additionally, if an employee calls out (day of) the day immediately prior to or immediately after the observed holiday, the employee WILL NOT receive holiday pay.  </w:t>
      </w:r>
    </w:p>
    <w:p w14:paraId="00D78B92" w14:textId="77777777" w:rsidR="00B748BD" w:rsidRDefault="00B748BD">
      <w:pPr>
        <w:pStyle w:val="FirstParagraph"/>
      </w:pPr>
    </w:p>
    <w:p w14:paraId="12B967AA" w14:textId="4CC6C745" w:rsidR="00174CBA" w:rsidRDefault="0077533D">
      <w:pPr>
        <w:pStyle w:val="FirstParagraph"/>
      </w:pPr>
      <w:r>
        <w:t>If a holiday falls on a Sunday, the holiday may be observed on the following Monday. If the holiday falls on a Saturday, the holiday may be observed on the preceding Friday.</w:t>
      </w:r>
    </w:p>
    <w:p w14:paraId="6DCAA006" w14:textId="77777777" w:rsidR="00174CBA" w:rsidRDefault="00174CBA"/>
    <w:p w14:paraId="5F4417A9" w14:textId="77777777" w:rsidR="00174CBA" w:rsidRDefault="0077533D">
      <w:pPr>
        <w:pStyle w:val="Heading2"/>
      </w:pPr>
      <w:bookmarkStart w:id="92" w:name="vacation"/>
      <w:bookmarkStart w:id="93" w:name="health-and-welfare-benefits"/>
      <w:bookmarkStart w:id="94" w:name="_Toc172101194"/>
      <w:bookmarkEnd w:id="92"/>
      <w:bookmarkEnd w:id="93"/>
      <w:r>
        <w:t>Health and Welfare Benefits</w:t>
      </w:r>
      <w:bookmarkEnd w:id="94"/>
    </w:p>
    <w:p w14:paraId="524CA262" w14:textId="77777777" w:rsidR="00174CBA" w:rsidRDefault="0077533D">
      <w:pPr>
        <w:pStyle w:val="FirstParagraph"/>
      </w:pPr>
      <w:r>
        <w:t xml:space="preserve">The Company complies with all applicable federal and state laws </w:t>
      </w:r>
      <w:proofErr w:type="gramStart"/>
      <w:r>
        <w:t>with regard to</w:t>
      </w:r>
      <w:proofErr w:type="gramEnd"/>
      <w:r>
        <w:t xml:space="preserve"> benefits administration. All regular employees scheduled and generally working at least 40 hours a week are entitled to health insurance and other company-sponsored health benefits, when in effect. The Company reserves the right to change or terminate health plans or other benefits at any time.</w:t>
      </w:r>
    </w:p>
    <w:p w14:paraId="60FE6A55" w14:textId="77777777" w:rsidR="00174CBA" w:rsidRDefault="00174CBA"/>
    <w:p w14:paraId="1B422BD4" w14:textId="33DEA686" w:rsidR="00174CBA" w:rsidRDefault="0077533D">
      <w:r>
        <w:t xml:space="preserve">New qualifying employees will be eligible for </w:t>
      </w:r>
      <w:commentRangeStart w:id="95"/>
      <w:r>
        <w:t>coverage</w:t>
      </w:r>
      <w:commentRangeEnd w:id="95"/>
      <w:r w:rsidR="007607AF">
        <w:rPr>
          <w:rStyle w:val="CommentReference"/>
        </w:rPr>
        <w:commentReference w:id="95"/>
      </w:r>
      <w:r>
        <w:t xml:space="preserve"> the 1st of the month following</w:t>
      </w:r>
      <w:r w:rsidR="00FF6C78">
        <w:t xml:space="preserve"> date of hire</w:t>
      </w:r>
      <w:r>
        <w:t xml:space="preserve"> </w:t>
      </w:r>
      <w:proofErr w:type="gramStart"/>
      <w:r>
        <w:t>New</w:t>
      </w:r>
      <w:proofErr w:type="gramEnd"/>
      <w:r>
        <w:t xml:space="preserve"> employees may elect not to be covered, with the permission of the Company, provided the percentage of employees not covered is within the benefit plan specifications.</w:t>
      </w:r>
    </w:p>
    <w:p w14:paraId="54981B89" w14:textId="77777777" w:rsidR="00174CBA" w:rsidRDefault="00174CBA"/>
    <w:p w14:paraId="6A654776" w14:textId="77777777" w:rsidR="00174CBA" w:rsidRDefault="0077533D">
      <w:pPr>
        <w:pStyle w:val="Heading2"/>
      </w:pPr>
      <w:bookmarkStart w:id="96" w:name="continuation-of-benefits"/>
      <w:bookmarkStart w:id="97" w:name="_Toc172101195"/>
      <w:bookmarkEnd w:id="96"/>
      <w:r>
        <w:t>Continuation of Benefits</w:t>
      </w:r>
      <w:bookmarkEnd w:id="97"/>
    </w:p>
    <w:p w14:paraId="4A735AE6" w14:textId="77777777" w:rsidR="00174CBA" w:rsidRDefault="0077533D">
      <w:pPr>
        <w:pStyle w:val="FirstParagraph"/>
      </w:pPr>
      <w:r>
        <w:t>Under the federal Consolidated Omnibus Budget Reconciliation Act (COBRA), or a state mini-COBRA law, employees may be allowed to continue their health insurance benefits, at their own expense, for a set number of months after experiencing a qualifying event. Length of coverage may be dependent upon the qualifying event.</w:t>
      </w:r>
    </w:p>
    <w:p w14:paraId="46730C03" w14:textId="77777777" w:rsidR="00174CBA" w:rsidRDefault="0077533D">
      <w:r>
        <w:t> </w:t>
      </w:r>
    </w:p>
    <w:p w14:paraId="46A09C7E" w14:textId="77777777" w:rsidR="00174CBA" w:rsidRDefault="0077533D">
      <w:r>
        <w:t>To qualify for continuation of health benefits, the covered individual must experience a qualifying event that would otherwise cause them to lose group health coverage. The following are qualifying events:</w:t>
      </w:r>
    </w:p>
    <w:p w14:paraId="1AA0599A" w14:textId="77777777" w:rsidR="00174CBA" w:rsidRDefault="0077533D">
      <w:r>
        <w:t> </w:t>
      </w:r>
    </w:p>
    <w:p w14:paraId="149A3BE5" w14:textId="77777777" w:rsidR="00174CBA" w:rsidRDefault="0077533D">
      <w:pPr>
        <w:pStyle w:val="Heading3"/>
      </w:pPr>
      <w:bookmarkStart w:id="98" w:name="for-employees"/>
      <w:bookmarkEnd w:id="98"/>
      <w:r>
        <w:lastRenderedPageBreak/>
        <w:t>For Employees</w:t>
      </w:r>
    </w:p>
    <w:p w14:paraId="7BF87696" w14:textId="77777777" w:rsidR="00174CBA" w:rsidRDefault="0077533D">
      <w:pPr>
        <w:pStyle w:val="Compact"/>
        <w:numPr>
          <w:ilvl w:val="0"/>
          <w:numId w:val="29"/>
        </w:numPr>
      </w:pPr>
      <w:r>
        <w:t>Voluntary or involuntary termination of employment for reasons other than gross misconduct</w:t>
      </w:r>
    </w:p>
    <w:p w14:paraId="05EA53C1" w14:textId="77777777" w:rsidR="00174CBA" w:rsidRDefault="0077533D">
      <w:pPr>
        <w:pStyle w:val="Compact"/>
        <w:numPr>
          <w:ilvl w:val="0"/>
          <w:numId w:val="29"/>
        </w:numPr>
      </w:pPr>
      <w:r>
        <w:t>Reduction in numbers of hours worked</w:t>
      </w:r>
    </w:p>
    <w:p w14:paraId="099BBEF3" w14:textId="77777777" w:rsidR="00174CBA" w:rsidRDefault="0077533D">
      <w:pPr>
        <w:pStyle w:val="FirstParagraph"/>
      </w:pPr>
      <w:r>
        <w:t> </w:t>
      </w:r>
    </w:p>
    <w:p w14:paraId="36F92DB8" w14:textId="77777777" w:rsidR="00174CBA" w:rsidRDefault="0077533D">
      <w:pPr>
        <w:pStyle w:val="Heading3"/>
      </w:pPr>
      <w:bookmarkStart w:id="99" w:name="for-spouses"/>
      <w:bookmarkEnd w:id="99"/>
      <w:r>
        <w:t>For Spouses</w:t>
      </w:r>
    </w:p>
    <w:p w14:paraId="105BC397" w14:textId="77777777" w:rsidR="00174CBA" w:rsidRDefault="0077533D">
      <w:pPr>
        <w:pStyle w:val="Compact"/>
        <w:numPr>
          <w:ilvl w:val="0"/>
          <w:numId w:val="30"/>
        </w:numPr>
      </w:pPr>
      <w:r>
        <w:t>Loss of coverage by the employee because of one of the qualifying events listed above</w:t>
      </w:r>
    </w:p>
    <w:p w14:paraId="2B6B1FDE" w14:textId="77777777" w:rsidR="00174CBA" w:rsidRDefault="0077533D">
      <w:pPr>
        <w:pStyle w:val="Compact"/>
        <w:numPr>
          <w:ilvl w:val="0"/>
          <w:numId w:val="30"/>
        </w:numPr>
      </w:pPr>
      <w:r>
        <w:t>Covered employee becomes eligible for Medicare</w:t>
      </w:r>
    </w:p>
    <w:p w14:paraId="47B26156" w14:textId="77777777" w:rsidR="00174CBA" w:rsidRDefault="0077533D">
      <w:pPr>
        <w:pStyle w:val="Compact"/>
        <w:numPr>
          <w:ilvl w:val="0"/>
          <w:numId w:val="30"/>
        </w:numPr>
      </w:pPr>
      <w:r>
        <w:t>Divorce or legal separation of the covered employee</w:t>
      </w:r>
    </w:p>
    <w:p w14:paraId="214D0A58" w14:textId="77777777" w:rsidR="00174CBA" w:rsidRDefault="0077533D">
      <w:pPr>
        <w:pStyle w:val="Compact"/>
        <w:numPr>
          <w:ilvl w:val="0"/>
          <w:numId w:val="30"/>
        </w:numPr>
      </w:pPr>
      <w:r>
        <w:t>Death of the covered employee</w:t>
      </w:r>
    </w:p>
    <w:p w14:paraId="23928D3D" w14:textId="77777777" w:rsidR="00174CBA" w:rsidRDefault="0077533D">
      <w:pPr>
        <w:pStyle w:val="FirstParagraph"/>
      </w:pPr>
      <w:r>
        <w:t> </w:t>
      </w:r>
    </w:p>
    <w:p w14:paraId="48412AA3" w14:textId="77777777" w:rsidR="00174CBA" w:rsidRDefault="0077533D">
      <w:pPr>
        <w:pStyle w:val="Heading3"/>
      </w:pPr>
      <w:bookmarkStart w:id="100" w:name="for-dependent-children"/>
      <w:bookmarkEnd w:id="100"/>
      <w:r>
        <w:t>For Dependent Children</w:t>
      </w:r>
    </w:p>
    <w:p w14:paraId="070D8204" w14:textId="77777777" w:rsidR="00174CBA" w:rsidRDefault="0077533D">
      <w:pPr>
        <w:pStyle w:val="Compact"/>
        <w:numPr>
          <w:ilvl w:val="0"/>
          <w:numId w:val="31"/>
        </w:numPr>
      </w:pPr>
      <w:r>
        <w:t>Loss of coverage because of any of the qualifying events listed for spouses</w:t>
      </w:r>
    </w:p>
    <w:p w14:paraId="2C417BEA" w14:textId="77777777" w:rsidR="00174CBA" w:rsidRDefault="0077533D">
      <w:pPr>
        <w:pStyle w:val="Compact"/>
        <w:numPr>
          <w:ilvl w:val="0"/>
          <w:numId w:val="31"/>
        </w:numPr>
      </w:pPr>
      <w:r>
        <w:t>Loss of status as a dependent child under the plan rules</w:t>
      </w:r>
    </w:p>
    <w:p w14:paraId="673B9D24" w14:textId="77777777" w:rsidR="00174CBA" w:rsidRDefault="0077533D">
      <w:pPr>
        <w:pStyle w:val="FirstParagraph"/>
      </w:pPr>
      <w:r>
        <w:t> </w:t>
      </w:r>
    </w:p>
    <w:p w14:paraId="750865D0" w14:textId="77777777" w:rsidR="00174CBA" w:rsidRDefault="0077533D">
      <w:r>
        <w:t>See Human Resources for additional information.</w:t>
      </w:r>
    </w:p>
    <w:p w14:paraId="5E36C071" w14:textId="77777777" w:rsidR="00174CBA" w:rsidRDefault="0077533D">
      <w:r>
        <w:t> </w:t>
      </w:r>
    </w:p>
    <w:p w14:paraId="75818DD5" w14:textId="77777777" w:rsidR="00174CBA" w:rsidRDefault="0077533D">
      <w:pPr>
        <w:pStyle w:val="Heading2"/>
      </w:pPr>
      <w:bookmarkStart w:id="101" w:name="temporary-disability-leave"/>
      <w:bookmarkStart w:id="102" w:name="_Toc172101196"/>
      <w:bookmarkEnd w:id="101"/>
      <w:r>
        <w:t>Temporary Disability Leave</w:t>
      </w:r>
      <w:bookmarkEnd w:id="102"/>
    </w:p>
    <w:p w14:paraId="062B1BF8" w14:textId="77777777" w:rsidR="00174CBA" w:rsidRDefault="0077533D">
      <w:pPr>
        <w:pStyle w:val="FirstParagraph"/>
      </w:pPr>
      <w:r>
        <w:t xml:space="preserve">The Company recognizes that a temporary disability may prevent employees from coming to work for </w:t>
      </w:r>
      <w:proofErr w:type="gramStart"/>
      <w:r>
        <w:t>a period of time</w:t>
      </w:r>
      <w:proofErr w:type="gramEnd"/>
      <w:r>
        <w:t>. In such cases, the Company may grant a temporary disability leave. This leave does not have a minimum or maximum time frame. Rather, the Company will attempt to reasonably accommodate the needs of the employee as well as the needs of the Company. If a leave is granted, any extensions will be subject to the same considerations.</w:t>
      </w:r>
    </w:p>
    <w:p w14:paraId="3EDCA8AC" w14:textId="77777777" w:rsidR="00174CBA" w:rsidRDefault="0077533D">
      <w:r>
        <w:t> </w:t>
      </w:r>
    </w:p>
    <w:p w14:paraId="323FB570" w14:textId="77777777" w:rsidR="00174CBA" w:rsidRDefault="0077533D">
      <w:r>
        <w:t>Employees requesting a temporary disability leave must document their request in writing. That request should be accompanied by a doctor's statement identifying how the temporary disability limits the employee's ability to work, the date and the estimated date of return and, where appropriate, diagnosis and prognosis. Should the employee’s expected return date change, the employee should notify the Company as soon as possible. Prior to returning to employment with the Company, employees will be required to submit written medical certification of their ability to work, including any restrictions. Upon returning to work, if employees qualify, they will be reinstated to their former position or one that is substantially the same, depending upon the availability of any position at that time.</w:t>
      </w:r>
    </w:p>
    <w:p w14:paraId="51205331" w14:textId="77777777" w:rsidR="00174CBA" w:rsidRDefault="0077533D">
      <w:r>
        <w:t> </w:t>
      </w:r>
    </w:p>
    <w:p w14:paraId="60245FE8" w14:textId="77777777" w:rsidR="00174CBA" w:rsidRDefault="0077533D">
      <w:r>
        <w:t>The leave will be unpaid, except that employees must use any available paid sick leave concurrently and may choose to use other accrued paid time off concurrently once their sick leave has been exhausted.</w:t>
      </w:r>
    </w:p>
    <w:p w14:paraId="6E8030B4" w14:textId="77777777" w:rsidR="00174CBA" w:rsidRDefault="0077533D">
      <w:r>
        <w:t>  </w:t>
      </w:r>
    </w:p>
    <w:p w14:paraId="46D95909" w14:textId="77777777" w:rsidR="00174CBA" w:rsidRDefault="0077533D">
      <w:pPr>
        <w:pStyle w:val="Heading2"/>
      </w:pPr>
      <w:bookmarkStart w:id="103" w:name="military-leave"/>
      <w:bookmarkStart w:id="104" w:name="_Toc172101197"/>
      <w:bookmarkEnd w:id="103"/>
      <w:r>
        <w:t>Military Leave</w:t>
      </w:r>
      <w:bookmarkEnd w:id="104"/>
    </w:p>
    <w:p w14:paraId="1B397AA0" w14:textId="77777777" w:rsidR="00174CBA" w:rsidRDefault="0077533D">
      <w:pPr>
        <w:pStyle w:val="FirstParagraph"/>
      </w:pPr>
      <w:r>
        <w:t xml:space="preserve">Employees on a military leave of absence are entitled to be restored to their previously held position or similar position, if available, without loss of any rights, privileges or </w:t>
      </w:r>
      <w:r>
        <w:lastRenderedPageBreak/>
        <w:t>benefits provided they meet the requirements specified in the Uniformed Services Employment and Reemployment Rights Act (USERRA).</w:t>
      </w:r>
    </w:p>
    <w:p w14:paraId="07220320" w14:textId="77777777" w:rsidR="00174CBA" w:rsidRDefault="0077533D">
      <w:r>
        <w:t> </w:t>
      </w:r>
    </w:p>
    <w:p w14:paraId="3EDEA28A" w14:textId="77777777" w:rsidR="00174CBA" w:rsidRDefault="0077533D">
      <w:r>
        <w:t>USERRA generally applies to employees who are in the:</w:t>
      </w:r>
    </w:p>
    <w:p w14:paraId="7E0E5FA5" w14:textId="77777777" w:rsidR="00174CBA" w:rsidRDefault="0077533D">
      <w:r>
        <w:t> </w:t>
      </w:r>
    </w:p>
    <w:p w14:paraId="08784324" w14:textId="77777777" w:rsidR="00174CBA" w:rsidRDefault="0077533D">
      <w:pPr>
        <w:pStyle w:val="Compact"/>
        <w:numPr>
          <w:ilvl w:val="0"/>
          <w:numId w:val="32"/>
        </w:numPr>
      </w:pPr>
      <w:r>
        <w:t>Army, Navy, Air Force, Marines, and Coast Guard (both active and reserve components)</w:t>
      </w:r>
    </w:p>
    <w:p w14:paraId="08B47BD9" w14:textId="77777777" w:rsidR="00174CBA" w:rsidRDefault="0077533D">
      <w:pPr>
        <w:pStyle w:val="Compact"/>
        <w:numPr>
          <w:ilvl w:val="0"/>
          <w:numId w:val="32"/>
        </w:numPr>
      </w:pPr>
      <w:r>
        <w:t>Army and Air National Guard</w:t>
      </w:r>
    </w:p>
    <w:p w14:paraId="0EFFD70D" w14:textId="77777777" w:rsidR="00174CBA" w:rsidRDefault="0077533D">
      <w:pPr>
        <w:pStyle w:val="Compact"/>
        <w:numPr>
          <w:ilvl w:val="0"/>
          <w:numId w:val="32"/>
        </w:numPr>
      </w:pPr>
      <w:r>
        <w:t>Commissioned Corps of the Public Health Service</w:t>
      </w:r>
    </w:p>
    <w:p w14:paraId="07E9CF70" w14:textId="77777777" w:rsidR="00174CBA" w:rsidRDefault="0077533D">
      <w:pPr>
        <w:pStyle w:val="Compact"/>
        <w:numPr>
          <w:ilvl w:val="0"/>
          <w:numId w:val="32"/>
        </w:numPr>
      </w:pPr>
      <w:r>
        <w:t>Federal Emergency Management Agency reserves</w:t>
      </w:r>
    </w:p>
    <w:p w14:paraId="2FC7BAA1" w14:textId="77777777" w:rsidR="00174CBA" w:rsidRDefault="0077533D">
      <w:pPr>
        <w:pStyle w:val="Compact"/>
        <w:numPr>
          <w:ilvl w:val="0"/>
          <w:numId w:val="32"/>
        </w:numPr>
      </w:pPr>
      <w:r>
        <w:t>Any other category designated by the President in time of war or emergency</w:t>
      </w:r>
    </w:p>
    <w:p w14:paraId="1C4F7C25" w14:textId="77777777" w:rsidR="00174CBA" w:rsidRDefault="0077533D">
      <w:pPr>
        <w:pStyle w:val="FirstParagraph"/>
      </w:pPr>
      <w:r>
        <w:t> </w:t>
      </w:r>
    </w:p>
    <w:p w14:paraId="305A6020" w14:textId="77777777" w:rsidR="00174CBA" w:rsidRDefault="0077533D">
      <w:r>
        <w:t>In certain circumstances, a letter from the employee’s commanding officer may be requested to establish the dates of duty.</w:t>
      </w:r>
    </w:p>
    <w:p w14:paraId="35A55494" w14:textId="77777777" w:rsidR="007607AF" w:rsidRDefault="007607AF"/>
    <w:p w14:paraId="16266672" w14:textId="77777777" w:rsidR="00174CBA" w:rsidRDefault="0077533D">
      <w:pPr>
        <w:pStyle w:val="Heading2"/>
      </w:pPr>
      <w:bookmarkStart w:id="105" w:name="veterans-day-leavetennessee"/>
      <w:bookmarkStart w:id="106" w:name="_Toc172101198"/>
      <w:bookmarkEnd w:id="105"/>
      <w:r>
        <w:t>Veterans Day Leave—Tennessee</w:t>
      </w:r>
      <w:bookmarkEnd w:id="106"/>
    </w:p>
    <w:p w14:paraId="5A34ED71" w14:textId="77777777" w:rsidR="00174CBA" w:rsidRDefault="0077533D">
      <w:pPr>
        <w:pStyle w:val="FirstParagraph"/>
      </w:pPr>
      <w:r>
        <w:t>An employee who is a former member of the armed forces of the United States, or a former or current member of a reserve or Tennessee national guard unit who was called into active military service of the United States, is entitled to take Veterans Day off upon request. The Company may require documentation of the employee's status as an eligible veteran.</w:t>
      </w:r>
    </w:p>
    <w:p w14:paraId="3B85F393" w14:textId="77777777" w:rsidR="00174CBA" w:rsidRDefault="0077533D">
      <w:r>
        <w:t>Employees seeking Veterans Day off must make the request at least one month ahead of time. The Company may deny the request if it would affect public health or safety or cause a significant economic or operational disruption.</w:t>
      </w:r>
    </w:p>
    <w:p w14:paraId="1CDE1AFB" w14:textId="77777777" w:rsidR="00174CBA" w:rsidRDefault="0077533D">
      <w:r>
        <w:t>Employees may use accrued paid time off if they have any available or take the day off unpaid.</w:t>
      </w:r>
    </w:p>
    <w:p w14:paraId="0FBDDB17" w14:textId="77777777" w:rsidR="00174CBA" w:rsidRDefault="0077533D">
      <w:r>
        <w:t> </w:t>
      </w:r>
    </w:p>
    <w:p w14:paraId="018AB4E9" w14:textId="77777777" w:rsidR="00174CBA" w:rsidRDefault="0077533D">
      <w:pPr>
        <w:pStyle w:val="Heading2"/>
      </w:pPr>
      <w:bookmarkStart w:id="107" w:name="civil-air-patrol-leavevirginia"/>
      <w:bookmarkStart w:id="108" w:name="_Toc172101199"/>
      <w:bookmarkEnd w:id="107"/>
      <w:r>
        <w:t>Civil Air Patrol Leave—Virginia</w:t>
      </w:r>
      <w:bookmarkEnd w:id="108"/>
    </w:p>
    <w:p w14:paraId="414B00EC" w14:textId="77777777" w:rsidR="00174CBA" w:rsidRDefault="0077533D">
      <w:pPr>
        <w:pStyle w:val="FirstParagraph"/>
      </w:pPr>
      <w:r>
        <w:t xml:space="preserve">Employees who are volunteer members of the Virginia Civil Air Patrol will be excused from work to respond to an emergency mission for up to 30 </w:t>
      </w:r>
      <w:proofErr w:type="gramStart"/>
      <w:r>
        <w:t>work days</w:t>
      </w:r>
      <w:proofErr w:type="gramEnd"/>
      <w:r>
        <w:t xml:space="preserve"> per year and will be excused for training for up to 10 </w:t>
      </w:r>
      <w:proofErr w:type="gramStart"/>
      <w:r>
        <w:t>work days</w:t>
      </w:r>
      <w:proofErr w:type="gramEnd"/>
      <w:r>
        <w:t xml:space="preserve"> per year. Employees should provide as much notice as possible of their need to be absent and may be asked to provide proof of their volunteer service. Employees may apply any accrued paid leave to their absence but are not required to do so. </w:t>
      </w:r>
    </w:p>
    <w:p w14:paraId="2A560CEF" w14:textId="77777777" w:rsidR="007607AF" w:rsidRDefault="007607AF">
      <w:pPr>
        <w:pStyle w:val="FirstParagraph"/>
      </w:pPr>
    </w:p>
    <w:p w14:paraId="756F3300" w14:textId="77777777" w:rsidR="00174CBA" w:rsidRDefault="0077533D">
      <w:pPr>
        <w:pStyle w:val="Heading2"/>
      </w:pPr>
      <w:bookmarkStart w:id="109" w:name="volunteer-emergency-responder-leavekentu"/>
      <w:bookmarkStart w:id="110" w:name="_Toc172101200"/>
      <w:bookmarkEnd w:id="109"/>
      <w:r>
        <w:t>Volunteer Emergency Responder Leave—Kentucky</w:t>
      </w:r>
      <w:bookmarkEnd w:id="110"/>
    </w:p>
    <w:p w14:paraId="4604876D" w14:textId="77777777" w:rsidR="00174CBA" w:rsidRDefault="0077533D">
      <w:pPr>
        <w:pStyle w:val="FirstParagraph"/>
      </w:pPr>
      <w:r>
        <w:t>Employees who are required to take time off to work in the line of duty as a volunteer firefighter or other emergency service personnel will be granted unpaid leave to execute these duties. They will be granted up to 12 months of additional leave if needed to recover from an injury sustained in the course of this service and will be entitled to take up to 48 hours of leave immediately after a "critical incident." The company may require proof of the need for leave.</w:t>
      </w:r>
    </w:p>
    <w:p w14:paraId="36CC4753" w14:textId="77777777" w:rsidR="00174CBA" w:rsidRDefault="0077533D">
      <w:r>
        <w:t> </w:t>
      </w:r>
    </w:p>
    <w:p w14:paraId="55D9161D" w14:textId="77777777" w:rsidR="00174CBA" w:rsidRDefault="0077533D">
      <w:pPr>
        <w:pStyle w:val="Heading2"/>
      </w:pPr>
      <w:bookmarkStart w:id="111" w:name="volunteer-emergency-responder-leavetenne"/>
      <w:bookmarkStart w:id="112" w:name="_Toc172101201"/>
      <w:bookmarkEnd w:id="111"/>
      <w:r>
        <w:lastRenderedPageBreak/>
        <w:t>Volunteer Emergency Responder Leave—Tennessee</w:t>
      </w:r>
      <w:bookmarkEnd w:id="112"/>
    </w:p>
    <w:p w14:paraId="04324402" w14:textId="77777777" w:rsidR="00174CBA" w:rsidRDefault="0077533D">
      <w:pPr>
        <w:pStyle w:val="FirstParagraph"/>
      </w:pPr>
      <w:r>
        <w:t>Employees who are acting as a volunteer firefighter or other rescue squad worker and are absent from or late for work due to a firefighting or other rescue emergency will be granted unpaid leave for such duties. Employees who fight a fire for four or more hours will be granted additional time for recovery. The Company may require the employee to present a written statement from the volunteer fire department supervisor stating that the employee was responding to an emergency at the date and time of the absence.</w:t>
      </w:r>
    </w:p>
    <w:p w14:paraId="17CA09BA" w14:textId="0D869ED7" w:rsidR="00174CBA" w:rsidRDefault="0077533D">
      <w:r>
        <w:t> </w:t>
      </w:r>
      <w:bookmarkStart w:id="113" w:name="jury-service-leave"/>
      <w:bookmarkEnd w:id="113"/>
    </w:p>
    <w:p w14:paraId="3CE3E95B" w14:textId="2BEA5547" w:rsidR="00174CBA" w:rsidRDefault="0077533D">
      <w:pPr>
        <w:pStyle w:val="Heading2"/>
      </w:pPr>
      <w:bookmarkStart w:id="114" w:name="jury-service-leavetennessee"/>
      <w:bookmarkStart w:id="115" w:name="_Toc172101202"/>
      <w:bookmarkEnd w:id="114"/>
      <w:r>
        <w:t>Jury Service Leav</w:t>
      </w:r>
      <w:r w:rsidR="006630D6">
        <w:t>e</w:t>
      </w:r>
      <w:bookmarkEnd w:id="115"/>
    </w:p>
    <w:p w14:paraId="0E7C1829" w14:textId="77777777" w:rsidR="00174CBA" w:rsidRDefault="0077533D">
      <w:pPr>
        <w:pStyle w:val="FirstParagraph"/>
      </w:pPr>
      <w:r>
        <w:t>Employees will be granted a leave of absence to attend jury duty. To be eligible for jury service leave, the employee must provide the Company a copy of the summons for jury duty and documentation from the court confirming the dates of leave. The Company reserves the right to request that an employee seek to be excused from or request postponement of jury service if their absence from work would create a hardship to the Company.</w:t>
      </w:r>
    </w:p>
    <w:p w14:paraId="49B7970A" w14:textId="77777777" w:rsidR="00174CBA" w:rsidRDefault="0077533D">
      <w:r>
        <w:t> </w:t>
      </w:r>
    </w:p>
    <w:p w14:paraId="232A32AD" w14:textId="77777777" w:rsidR="00174CBA" w:rsidRDefault="0077533D">
      <w:r>
        <w:t>Any fees received for jury duty, including travel fees, are to be retained by the employee. The Company may deduct any fee the employee received for serving as a juror from the amount owed for jury leave.  </w:t>
      </w:r>
    </w:p>
    <w:p w14:paraId="24E6DABC" w14:textId="77777777" w:rsidR="00174CBA" w:rsidRDefault="0077533D">
      <w:r>
        <w:t> </w:t>
      </w:r>
    </w:p>
    <w:p w14:paraId="47622780" w14:textId="77777777" w:rsidR="00174CBA" w:rsidRDefault="0077533D">
      <w:r>
        <w:t>Regular employees, and temporary employees who have worked for the company for more than six months, will receive paid leave, including their travel time to and from jury service. Temporary non-exempt employees who have worked for the Company less than six months will receive unpaid leave. Exempt employees will be paid in accordance with the Fair Labor Standards Act (FLSA) requirements. </w:t>
      </w:r>
    </w:p>
    <w:p w14:paraId="1B924519" w14:textId="77777777" w:rsidR="00174CBA" w:rsidRDefault="0077533D">
      <w:r>
        <w:t> </w:t>
      </w:r>
    </w:p>
    <w:p w14:paraId="5571A3A0" w14:textId="77777777" w:rsidR="00174CBA" w:rsidRDefault="0077533D">
      <w:pPr>
        <w:pStyle w:val="Heading2"/>
      </w:pPr>
      <w:bookmarkStart w:id="116" w:name="witness-leave"/>
      <w:bookmarkStart w:id="117" w:name="_Toc172101203"/>
      <w:bookmarkEnd w:id="116"/>
      <w:r>
        <w:t>Witness Leave</w:t>
      </w:r>
      <w:bookmarkEnd w:id="117"/>
    </w:p>
    <w:p w14:paraId="039F1F46" w14:textId="77777777" w:rsidR="00174CBA" w:rsidRDefault="0077533D">
      <w:pPr>
        <w:pStyle w:val="FirstParagraph"/>
      </w:pPr>
      <w:r>
        <w:t xml:space="preserve">Employees who need to attend court as a witness, to appear with a minor, or because they are the victim in a criminal case, will be granted leave </w:t>
      </w:r>
      <w:proofErr w:type="gramStart"/>
      <w:r>
        <w:t>in order to</w:t>
      </w:r>
      <w:proofErr w:type="gramEnd"/>
      <w:r>
        <w:t xml:space="preserve"> appear in court. The Company may require proof of the need for leave. This leave is unpaid, though employees will be allowed to use accrued paid time off, if any is available. Exempt employees will be paid in accordance with the Fair Labor Standards Act.</w:t>
      </w:r>
    </w:p>
    <w:p w14:paraId="3A765AD4" w14:textId="6A024949" w:rsidR="00174CBA" w:rsidRDefault="0077533D">
      <w:r>
        <w:t> </w:t>
      </w:r>
      <w:bookmarkStart w:id="118" w:name="witness-leavevirginia"/>
      <w:bookmarkStart w:id="119" w:name="voting-leavekentucky"/>
      <w:bookmarkEnd w:id="118"/>
      <w:bookmarkEnd w:id="119"/>
      <w:r>
        <w:t> </w:t>
      </w:r>
    </w:p>
    <w:p w14:paraId="698754F9" w14:textId="2A929C55" w:rsidR="00174CBA" w:rsidRDefault="0077533D">
      <w:pPr>
        <w:pStyle w:val="Heading2"/>
      </w:pPr>
      <w:bookmarkStart w:id="120" w:name="voting-leavetennessee"/>
      <w:bookmarkStart w:id="121" w:name="_Toc172101204"/>
      <w:bookmarkEnd w:id="120"/>
      <w:r>
        <w:t>Voting Leave</w:t>
      </w:r>
      <w:bookmarkEnd w:id="121"/>
    </w:p>
    <w:p w14:paraId="634A77CF" w14:textId="55842E7D" w:rsidR="00174CBA" w:rsidRDefault="0077533D" w:rsidP="007607AF">
      <w:pPr>
        <w:pStyle w:val="FirstParagraph"/>
      </w:pPr>
      <w:r>
        <w:t>If an employee does not have three or more consecutive nonworking hours while the polls are open to vote, then the employee will be given up to three hours to vote in any state or federal election. The employee must request such leave by noon the day before Election Day. The Company may determine when the employee may take leave. Exempt employees will be paid in accordance with the Fair Labor Standards Act (FLSA).</w:t>
      </w:r>
    </w:p>
    <w:p w14:paraId="3AE32308" w14:textId="77777777" w:rsidR="00174CBA" w:rsidRDefault="0077533D">
      <w:r>
        <w:t>Employees serving as part-time voting machine technicians will be provided with unpaid leave, or paid in accordance with the FLSA if exempt, to carry out these duties. </w:t>
      </w:r>
    </w:p>
    <w:p w14:paraId="36C3B3C9" w14:textId="77777777" w:rsidR="00174CBA" w:rsidRDefault="0077533D">
      <w:r>
        <w:t> </w:t>
      </w:r>
    </w:p>
    <w:p w14:paraId="0CD5039C" w14:textId="77777777" w:rsidR="00174CBA" w:rsidRDefault="0077533D">
      <w:pPr>
        <w:pStyle w:val="Heading2"/>
      </w:pPr>
      <w:bookmarkStart w:id="122" w:name="election-official-leavekentucky"/>
      <w:bookmarkStart w:id="123" w:name="_Toc172101205"/>
      <w:bookmarkEnd w:id="122"/>
      <w:r>
        <w:lastRenderedPageBreak/>
        <w:t>Election Official Leave—Kentucky</w:t>
      </w:r>
      <w:bookmarkEnd w:id="123"/>
    </w:p>
    <w:p w14:paraId="62F82620" w14:textId="77777777" w:rsidR="00174CBA" w:rsidRDefault="0077533D">
      <w:pPr>
        <w:pStyle w:val="FirstParagraph"/>
      </w:pPr>
      <w:r>
        <w:t>If an employee is a precinct election official, the employee will be provided unpaid leave for a period of an entire day to attend training or to serve as an election officer. Proper documentation of the appointment and the dates of the required service must be furnished to the Company by the employee at least seven days before the expected absence. Exempt employees will be paid in accordance with the Fair Labor Standards Act (FLSA) requirements.</w:t>
      </w:r>
    </w:p>
    <w:p w14:paraId="64DB8B24" w14:textId="77777777" w:rsidR="00174CBA" w:rsidRDefault="0077533D">
      <w:r>
        <w:t> </w:t>
      </w:r>
    </w:p>
    <w:p w14:paraId="5575C509" w14:textId="77777777" w:rsidR="00174CBA" w:rsidRDefault="0077533D">
      <w:pPr>
        <w:pStyle w:val="Heading2"/>
      </w:pPr>
      <w:bookmarkStart w:id="124" w:name="election-official-leavevirginia"/>
      <w:bookmarkStart w:id="125" w:name="_Toc172101206"/>
      <w:bookmarkEnd w:id="124"/>
      <w:r>
        <w:t>Election Official Leave—Virginia</w:t>
      </w:r>
      <w:bookmarkEnd w:id="125"/>
    </w:p>
    <w:p w14:paraId="2214C5C2" w14:textId="77777777" w:rsidR="00174CBA" w:rsidRDefault="0077533D">
      <w:pPr>
        <w:pStyle w:val="FirstParagraph"/>
      </w:pPr>
      <w:r>
        <w:t>Employees who serve as election officials will be given an unpaid leave of absence to fulfill this service. Employees will not be asked to work any shift on the same day as they are serving as an election official or before 3 a.m. on the day after. Employees may, but are not required, to use sick leave or vacation leave for these absences.</w:t>
      </w:r>
    </w:p>
    <w:p w14:paraId="11F37500" w14:textId="77777777" w:rsidR="00174CBA" w:rsidRDefault="0077533D">
      <w:r>
        <w:t> </w:t>
      </w:r>
    </w:p>
    <w:p w14:paraId="43DC4C74" w14:textId="77777777" w:rsidR="00174CBA" w:rsidRDefault="0077533D">
      <w:pPr>
        <w:pStyle w:val="Heading2"/>
      </w:pPr>
      <w:bookmarkStart w:id="126" w:name="crime-victim-leavevirginia"/>
      <w:bookmarkStart w:id="127" w:name="_Toc172101207"/>
      <w:bookmarkEnd w:id="126"/>
      <w:r>
        <w:t>Crime Victim Leave—Virginia</w:t>
      </w:r>
      <w:bookmarkEnd w:id="127"/>
    </w:p>
    <w:p w14:paraId="756DD49B" w14:textId="77777777" w:rsidR="00174CBA" w:rsidRDefault="0077533D">
      <w:pPr>
        <w:pStyle w:val="FirstParagraph"/>
      </w:pPr>
      <w:r>
        <w:t>An employee who is a victim of a crime will be allowed an unpaid leave of absence to be present at all criminal proceedings relating to a crime against the employee so long as the employee provides notice to the Company.</w:t>
      </w:r>
    </w:p>
    <w:p w14:paraId="11822FAE" w14:textId="77777777" w:rsidR="00174CBA" w:rsidRDefault="0077533D">
      <w:r>
        <w:t> </w:t>
      </w:r>
    </w:p>
    <w:p w14:paraId="4A6BD2F1" w14:textId="77777777" w:rsidR="00174CBA" w:rsidRDefault="0077533D">
      <w:pPr>
        <w:pStyle w:val="Heading2"/>
      </w:pPr>
      <w:bookmarkStart w:id="128" w:name="organ-bone-marrow-donation-leavevirginia"/>
      <w:bookmarkStart w:id="129" w:name="_Toc172101208"/>
      <w:bookmarkEnd w:id="128"/>
      <w:r>
        <w:t>Organ &amp; Bone Marrow Donation Leave—Virginia</w:t>
      </w:r>
      <w:bookmarkEnd w:id="129"/>
    </w:p>
    <w:p w14:paraId="25885240" w14:textId="77777777" w:rsidR="00174CBA" w:rsidRDefault="0077533D">
      <w:pPr>
        <w:pStyle w:val="FirstParagraph"/>
      </w:pPr>
      <w:r>
        <w:t>Eligible employees will be granted up to 60 days of unpaid leave to donate an organ and up to 30 business days to donate bone marrow. Employees are eligible if they have worked for the Company for at least 12 months total and done 1250 hours of work in the 12 months immediately prior to leave.</w:t>
      </w:r>
    </w:p>
    <w:p w14:paraId="79C82DE6" w14:textId="77777777" w:rsidR="00174CBA" w:rsidRDefault="0077533D">
      <w:r>
        <w:t> </w:t>
      </w:r>
    </w:p>
    <w:p w14:paraId="0F95C9CB" w14:textId="77777777" w:rsidR="00174CBA" w:rsidRDefault="0077533D">
      <w:r>
        <w:t>Organ and bone marrow donation leave is in addition to an employee’s FMLA leave entitlement and the two will not run concurrently. Employees can use paid sick leave or other paid time off during organ donation leave. Health benefits will be maintained during the leave and leave is not counted for a break in service for purposes of pay increases, sick leave, paid time of seniority or other benefits. When returning from leave, employees will be restored to the same or an equivalent position. The Company may request written verification from a doctor stating that the individual is a donor and that there is a medical necessity for the donation.</w:t>
      </w:r>
    </w:p>
    <w:p w14:paraId="006B2054" w14:textId="77777777" w:rsidR="00174CBA" w:rsidRDefault="0077533D">
      <w:r>
        <w:t> </w:t>
      </w:r>
    </w:p>
    <w:p w14:paraId="28C3F71B" w14:textId="77777777" w:rsidR="00174CBA" w:rsidRDefault="0077533D">
      <w:pPr>
        <w:pStyle w:val="Heading2"/>
      </w:pPr>
      <w:bookmarkStart w:id="130" w:name="family-and-medical-leave-act"/>
      <w:bookmarkStart w:id="131" w:name="_Toc172101209"/>
      <w:bookmarkEnd w:id="130"/>
      <w:r>
        <w:t>Family and Medical Leave Act</w:t>
      </w:r>
      <w:bookmarkEnd w:id="131"/>
    </w:p>
    <w:p w14:paraId="00EB9052" w14:textId="77777777" w:rsidR="00174CBA" w:rsidRDefault="0077533D">
      <w:pPr>
        <w:pStyle w:val="Heading3"/>
      </w:pPr>
      <w:bookmarkStart w:id="132" w:name="leave-entitlements"/>
      <w:bookmarkEnd w:id="132"/>
      <w:r>
        <w:t>Leave Entitlements</w:t>
      </w:r>
    </w:p>
    <w:p w14:paraId="680C39AB" w14:textId="77777777" w:rsidR="00174CBA" w:rsidRDefault="0077533D">
      <w:pPr>
        <w:pStyle w:val="FirstParagraph"/>
      </w:pPr>
      <w:r>
        <w:t>Under the Family and Medical Leave Act (FMLA), an eligible employee can take up to 12 weeks of unpaid, job-protected leave in a 12-month period. To be eligible, an employee must meet the following three criteria:</w:t>
      </w:r>
    </w:p>
    <w:p w14:paraId="380D4D32" w14:textId="77777777" w:rsidR="00174CBA" w:rsidRDefault="0077533D">
      <w:r>
        <w:t> </w:t>
      </w:r>
    </w:p>
    <w:p w14:paraId="71574C5B" w14:textId="77777777" w:rsidR="00174CBA" w:rsidRDefault="0077533D">
      <w:pPr>
        <w:pStyle w:val="Compact"/>
        <w:numPr>
          <w:ilvl w:val="0"/>
          <w:numId w:val="33"/>
        </w:numPr>
      </w:pPr>
      <w:r>
        <w:t xml:space="preserve">Have worked for the Company for at least 12 </w:t>
      </w:r>
      <w:proofErr w:type="gramStart"/>
      <w:r>
        <w:t>months;</w:t>
      </w:r>
      <w:proofErr w:type="gramEnd"/>
    </w:p>
    <w:p w14:paraId="3D192D0E" w14:textId="77777777" w:rsidR="00174CBA" w:rsidRDefault="0077533D">
      <w:pPr>
        <w:pStyle w:val="Compact"/>
        <w:numPr>
          <w:ilvl w:val="0"/>
          <w:numId w:val="33"/>
        </w:numPr>
      </w:pPr>
      <w:r>
        <w:t>Have at least 1,250 hours of service in the 12 months before taking leave; and</w:t>
      </w:r>
    </w:p>
    <w:p w14:paraId="09E23E71" w14:textId="77777777" w:rsidR="00174CBA" w:rsidRDefault="0077533D">
      <w:pPr>
        <w:pStyle w:val="Compact"/>
        <w:numPr>
          <w:ilvl w:val="0"/>
          <w:numId w:val="33"/>
        </w:numPr>
      </w:pPr>
      <w:r>
        <w:t>Work at a location where the Company has at least 50 employees within 75 miles of the employee’s worksite.</w:t>
      </w:r>
    </w:p>
    <w:p w14:paraId="47822C0C" w14:textId="77777777" w:rsidR="00174CBA" w:rsidRDefault="0077533D">
      <w:pPr>
        <w:pStyle w:val="FirstParagraph"/>
      </w:pPr>
      <w:r>
        <w:lastRenderedPageBreak/>
        <w:t> </w:t>
      </w:r>
    </w:p>
    <w:p w14:paraId="67E0AEA2" w14:textId="77777777" w:rsidR="00174CBA" w:rsidRDefault="0077533D">
      <w:r>
        <w:t>Eligible employees can take leave for the following reasons:</w:t>
      </w:r>
    </w:p>
    <w:p w14:paraId="31987ABB" w14:textId="77777777" w:rsidR="00174CBA" w:rsidRDefault="0077533D">
      <w:r>
        <w:t> </w:t>
      </w:r>
    </w:p>
    <w:p w14:paraId="41A937C4" w14:textId="77777777" w:rsidR="00174CBA" w:rsidRDefault="0077533D">
      <w:pPr>
        <w:pStyle w:val="Compact"/>
        <w:numPr>
          <w:ilvl w:val="0"/>
          <w:numId w:val="34"/>
        </w:numPr>
      </w:pPr>
      <w:r>
        <w:t xml:space="preserve">The birth of a child or placement of a child for adoption or foster </w:t>
      </w:r>
      <w:proofErr w:type="gramStart"/>
      <w:r>
        <w:t>care;</w:t>
      </w:r>
      <w:proofErr w:type="gramEnd"/>
    </w:p>
    <w:p w14:paraId="13CD4042" w14:textId="77777777" w:rsidR="00174CBA" w:rsidRDefault="0077533D">
      <w:pPr>
        <w:pStyle w:val="Compact"/>
        <w:numPr>
          <w:ilvl w:val="0"/>
          <w:numId w:val="34"/>
        </w:numPr>
      </w:pPr>
      <w:r>
        <w:t>To bond with a child (leave must be taken within one year of the child’s birth or placement</w:t>
      </w:r>
      <w:proofErr w:type="gramStart"/>
      <w:r>
        <w:t>);</w:t>
      </w:r>
      <w:proofErr w:type="gramEnd"/>
    </w:p>
    <w:p w14:paraId="4426E696" w14:textId="77777777" w:rsidR="00174CBA" w:rsidRDefault="0077533D">
      <w:pPr>
        <w:pStyle w:val="Compact"/>
        <w:numPr>
          <w:ilvl w:val="0"/>
          <w:numId w:val="34"/>
        </w:numPr>
      </w:pPr>
      <w:r>
        <w:t xml:space="preserve">To care for the employee’s spouse, child, or parent who has a qualifying serious health </w:t>
      </w:r>
      <w:proofErr w:type="gramStart"/>
      <w:r>
        <w:t>condition;</w:t>
      </w:r>
      <w:proofErr w:type="gramEnd"/>
    </w:p>
    <w:p w14:paraId="2368F4B1" w14:textId="77777777" w:rsidR="00174CBA" w:rsidRDefault="0077533D">
      <w:pPr>
        <w:pStyle w:val="Compact"/>
        <w:numPr>
          <w:ilvl w:val="0"/>
          <w:numId w:val="34"/>
        </w:numPr>
      </w:pPr>
      <w:r>
        <w:t xml:space="preserve">For the employee’s own qualifying serious health condition that makes the employee unable to perform their </w:t>
      </w:r>
      <w:proofErr w:type="gramStart"/>
      <w:r>
        <w:t>job;</w:t>
      </w:r>
      <w:proofErr w:type="gramEnd"/>
    </w:p>
    <w:p w14:paraId="0C7FE8DF" w14:textId="77777777" w:rsidR="00174CBA" w:rsidRDefault="0077533D">
      <w:pPr>
        <w:pStyle w:val="Compact"/>
        <w:numPr>
          <w:ilvl w:val="0"/>
          <w:numId w:val="34"/>
        </w:numPr>
      </w:pPr>
      <w:r>
        <w:t>For qualifying exigencies related to the foreign deployment of a military member who is the employee’s spouse, child, or parent.</w:t>
      </w:r>
    </w:p>
    <w:p w14:paraId="221559D4" w14:textId="77777777" w:rsidR="00174CBA" w:rsidRDefault="0077533D">
      <w:pPr>
        <w:pStyle w:val="FirstParagraph"/>
      </w:pPr>
      <w:r>
        <w:t> </w:t>
      </w:r>
    </w:p>
    <w:p w14:paraId="2823D0F1" w14:textId="77777777" w:rsidR="00174CBA" w:rsidRDefault="0077533D">
      <w:r>
        <w:t>An eligible employee who is a covered servicemember’s spouse, child, parent, or next of kin may also take up to 26 weeks of FMLA leave in a single 12-month period to care for the servicemember with a serious injury or illness.</w:t>
      </w:r>
    </w:p>
    <w:p w14:paraId="01136680" w14:textId="77777777" w:rsidR="00174CBA" w:rsidRDefault="0077533D">
      <w:r>
        <w:t> </w:t>
      </w:r>
    </w:p>
    <w:p w14:paraId="604FF1C6" w14:textId="77777777" w:rsidR="00174CBA" w:rsidRDefault="0077533D">
      <w:r>
        <w:t>Upon return from FMLA leave, most employees must be restored to the same job or one nearly identical to it with equivalent pay, benefits, and other employment terms and conditions.</w:t>
      </w:r>
    </w:p>
    <w:p w14:paraId="75FB1863" w14:textId="77777777" w:rsidR="00174CBA" w:rsidRDefault="0077533D">
      <w:r>
        <w:t> </w:t>
      </w:r>
    </w:p>
    <w:p w14:paraId="3CE38301" w14:textId="77777777" w:rsidR="00174CBA" w:rsidRDefault="0077533D">
      <w:pPr>
        <w:pStyle w:val="Heading3"/>
      </w:pPr>
      <w:bookmarkStart w:id="133" w:name="using-leave"/>
      <w:bookmarkEnd w:id="133"/>
      <w:r>
        <w:t>Using Leave</w:t>
      </w:r>
    </w:p>
    <w:p w14:paraId="7F258CB5" w14:textId="77777777" w:rsidR="00174CBA" w:rsidRDefault="0077533D">
      <w:pPr>
        <w:pStyle w:val="FirstParagraph"/>
      </w:pPr>
      <w:r>
        <w:t>An employee does not need to use leave in one block. When it is medically necessary or the Company otherwise approves, employees may take leave intermittently or on a reduced schedule. Employees on FMLA leave may be required to report periodically to the Company regarding their status and intent to return to work. An employee who fails to return to work at the expiration of the leave without an approved extension will be considered to have resigned. </w:t>
      </w:r>
    </w:p>
    <w:p w14:paraId="5E9409AB" w14:textId="77777777" w:rsidR="00174CBA" w:rsidRDefault="0077533D">
      <w:r>
        <w:t> </w:t>
      </w:r>
    </w:p>
    <w:p w14:paraId="7043C028" w14:textId="77777777" w:rsidR="00174CBA" w:rsidRDefault="0077533D">
      <w:r>
        <w:t>Employees must inform the Company if the need for leave is for a reason for which FMLA leave was previously taken or certified.</w:t>
      </w:r>
    </w:p>
    <w:p w14:paraId="722FB2F8" w14:textId="77777777" w:rsidR="00174CBA" w:rsidRDefault="0077533D">
      <w:r>
        <w:t> </w:t>
      </w:r>
    </w:p>
    <w:p w14:paraId="2AF1B86D" w14:textId="77777777" w:rsidR="00174CBA" w:rsidRDefault="0077533D">
      <w:r>
        <w:t xml:space="preserve">Employees may choose, or the Company may require, use of accrued paid leave while taking FMLA leave. If an </w:t>
      </w:r>
      <w:proofErr w:type="gramStart"/>
      <w:r>
        <w:t>employee substitutes</w:t>
      </w:r>
      <w:proofErr w:type="gramEnd"/>
      <w:r>
        <w:t xml:space="preserve"> accrued paid leave for FMLA leave, they must comply with the Company’s normal paid leave policies.</w:t>
      </w:r>
    </w:p>
    <w:p w14:paraId="163CE978" w14:textId="77777777" w:rsidR="00174CBA" w:rsidRDefault="0077533D">
      <w:r>
        <w:t> </w:t>
      </w:r>
    </w:p>
    <w:p w14:paraId="39D55917" w14:textId="77777777" w:rsidR="00174CBA" w:rsidRDefault="0077533D">
      <w:r>
        <w:t>Employees must give 30 days’ advance notice of the need for FMLA leave. If it is not possible to give 30 days’ notice, an employee must notify their manager as soon as possible.</w:t>
      </w:r>
    </w:p>
    <w:p w14:paraId="48C79F8C" w14:textId="77777777" w:rsidR="00174CBA" w:rsidRDefault="0077533D">
      <w:r>
        <w:t> </w:t>
      </w:r>
    </w:p>
    <w:p w14:paraId="2D408FAF" w14:textId="77777777" w:rsidR="00174CBA" w:rsidRDefault="0077533D">
      <w:pPr>
        <w:pStyle w:val="Heading3"/>
      </w:pPr>
      <w:bookmarkStart w:id="134" w:name="documentation-1"/>
      <w:bookmarkEnd w:id="134"/>
      <w:r>
        <w:t>Documentation</w:t>
      </w:r>
    </w:p>
    <w:p w14:paraId="20D4ED8A" w14:textId="77777777" w:rsidR="00174CBA" w:rsidRDefault="0077533D">
      <w:pPr>
        <w:pStyle w:val="FirstParagraph"/>
      </w:pPr>
      <w:r>
        <w:t xml:space="preserve">The Company may require a certification from a health care provider, and periodic recertification, supporting the need for leave. If certification is requested, employees will </w:t>
      </w:r>
      <w:r>
        <w:lastRenderedPageBreak/>
        <w:t>have 15 days to provide it. If we determine that the certification is incomplete, we will provide a written notice indicating what additional information is required.</w:t>
      </w:r>
    </w:p>
    <w:p w14:paraId="23A98D1E" w14:textId="77777777" w:rsidR="00174CBA" w:rsidRDefault="0077533D">
      <w:r>
        <w:t> </w:t>
      </w:r>
    </w:p>
    <w:p w14:paraId="3A978467" w14:textId="77777777" w:rsidR="00174CBA" w:rsidRDefault="0077533D">
      <w:r>
        <w:t>Employees do not have to share a medical diagnosis but must provide enough information so that the Company can determine if the leave qualifies for FMLA protection. Sufficient information could include a doctor’s note informing the Company that the employee is or will be unable to perform their job functions, that a family member cannot perform daily activities, or that hospitalization or continuing medical treatment is necessary. </w:t>
      </w:r>
    </w:p>
    <w:p w14:paraId="61BF285A" w14:textId="77777777" w:rsidR="00174CBA" w:rsidRDefault="0077533D">
      <w:r>
        <w:t> </w:t>
      </w:r>
    </w:p>
    <w:p w14:paraId="7D7BE2BA" w14:textId="77777777" w:rsidR="00174CBA" w:rsidRDefault="0077533D">
      <w:r>
        <w:t>If we become aware that an employee’s need for leave is for a reason that may qualify under the FMLA, we will notify the employee if they are eligible for FMLA leave and, if eligible, provide a notice of rights and responsibilities under the FMLA. If the employee is not eligible, we will provide a reason for ineligibility. The Company will notify employees if leave will be designated as FMLA leave, and if so, how much leave will be designated as FMLA leave.</w:t>
      </w:r>
    </w:p>
    <w:p w14:paraId="14B5F834" w14:textId="77777777" w:rsidR="00174CBA" w:rsidRDefault="0077533D">
      <w:r>
        <w:t>  </w:t>
      </w:r>
    </w:p>
    <w:p w14:paraId="23FF9578" w14:textId="77777777" w:rsidR="00174CBA" w:rsidRDefault="0077533D">
      <w:pPr>
        <w:pStyle w:val="Heading3"/>
      </w:pPr>
      <w:bookmarkStart w:id="135" w:name="benefits-1"/>
      <w:bookmarkEnd w:id="135"/>
      <w:r>
        <w:t>Benefits</w:t>
      </w:r>
    </w:p>
    <w:p w14:paraId="1F15E760" w14:textId="77777777" w:rsidR="00174CBA" w:rsidRDefault="0077533D">
      <w:pPr>
        <w:pStyle w:val="FirstParagraph"/>
      </w:pPr>
      <w:r>
        <w:t>While employees are on FMLA leave, health insurance coverage will continue as if the employees were not on leave. Employees are responsible for their portion of the medical insurance premium cost, if any. Failure to pay the employee portion of the health insurance premiums in advance (or on the schedule established by the payroll department) may result in the termination of coverage. If eligible, the employee will receive notification of continuation of benefits.</w:t>
      </w:r>
    </w:p>
    <w:p w14:paraId="265A0BFE" w14:textId="77777777" w:rsidR="00174CBA" w:rsidRDefault="0077533D">
      <w:r>
        <w:t> </w:t>
      </w:r>
    </w:p>
    <w:p w14:paraId="678AD900" w14:textId="77777777" w:rsidR="00174CBA" w:rsidRDefault="0077533D">
      <w:r>
        <w:t>The Company reserves the right to seek reimbursement from the employee for the medical insurance premiums paid by the Company while the employee was on FMLA leave if the employee fails to return from FMLA. The Company will not seek reimbursement if the failure to return is due to continuation, recurrence, or onset of a serious health condition of the employee or the employee’s family member that would otherwise qualify for FMLA leave, or other circumstances beyond the employee’s control.</w:t>
      </w:r>
    </w:p>
    <w:p w14:paraId="54B3CB03" w14:textId="77777777" w:rsidR="00174CBA" w:rsidRDefault="0077533D">
      <w:r>
        <w:t> </w:t>
      </w:r>
    </w:p>
    <w:p w14:paraId="10800F27" w14:textId="77777777" w:rsidR="00174CBA" w:rsidRDefault="0077533D">
      <w:r>
        <w:t>The Company will not interfere with an employee’s FMLA rights or retaliate against them for using or trying to use FMLA leave, opposing any practice made unlawful by the FMLA, or being involved in any proceeding under or related to the FMLA.</w:t>
      </w:r>
    </w:p>
    <w:p w14:paraId="1BD21593" w14:textId="77777777" w:rsidR="00174CBA" w:rsidRDefault="0077533D">
      <w:r>
        <w:t> </w:t>
      </w:r>
    </w:p>
    <w:p w14:paraId="65926A0A" w14:textId="77777777" w:rsidR="00174CBA" w:rsidRDefault="0077533D">
      <w:r>
        <w:t xml:space="preserve">Employees who believe they have not received the benefits to which they are entitled under FMLA are strongly encouraged to speak to another member of management or Human Resources for clarification or resolution. Failing that, an employee </w:t>
      </w:r>
      <w:proofErr w:type="gramStart"/>
      <w:r>
        <w:t>is able to</w:t>
      </w:r>
      <w:proofErr w:type="gramEnd"/>
      <w:r>
        <w:t xml:space="preserve"> file a complaint with the U.S. Department of Labor, Wage and Hour Division, or may bring a private action. FMLA does not affect any federal or state law prohibiting discrimination or supersede any state or local law or collective bargaining agreement that provides greater family or medical leave rights.</w:t>
      </w:r>
    </w:p>
    <w:p w14:paraId="3CFADFF8" w14:textId="77777777" w:rsidR="00174CBA" w:rsidRDefault="0077533D">
      <w:r>
        <w:t> </w:t>
      </w:r>
    </w:p>
    <w:p w14:paraId="7F6EFADE" w14:textId="77777777" w:rsidR="00174CBA" w:rsidRDefault="0077533D">
      <w:pPr>
        <w:pStyle w:val="Heading2"/>
      </w:pPr>
      <w:bookmarkStart w:id="136" w:name="adoption-leavekentucky"/>
      <w:bookmarkStart w:id="137" w:name="_Toc172101210"/>
      <w:bookmarkEnd w:id="136"/>
      <w:r>
        <w:lastRenderedPageBreak/>
        <w:t>Adoption Leave—Kentucky</w:t>
      </w:r>
      <w:bookmarkEnd w:id="137"/>
    </w:p>
    <w:p w14:paraId="5F9B0551" w14:textId="77777777" w:rsidR="00174CBA" w:rsidRDefault="0077533D">
      <w:pPr>
        <w:pStyle w:val="FirstParagraph"/>
      </w:pPr>
      <w:r>
        <w:t>An employee who adopts a child under the age of ten years will be provided unpaid leave of up to six weeks.</w:t>
      </w:r>
    </w:p>
    <w:p w14:paraId="5927D934" w14:textId="77777777" w:rsidR="00174CBA" w:rsidRDefault="0077533D">
      <w:r>
        <w:t> </w:t>
      </w:r>
    </w:p>
    <w:p w14:paraId="68C4857E" w14:textId="77777777" w:rsidR="00174CBA" w:rsidRDefault="0077533D">
      <w:pPr>
        <w:pStyle w:val="Heading2"/>
      </w:pPr>
      <w:bookmarkStart w:id="138" w:name="personal-leave-of-absence"/>
      <w:bookmarkStart w:id="139" w:name="_Toc172101211"/>
      <w:bookmarkEnd w:id="138"/>
      <w:r>
        <w:t>Personal Leave of Absence</w:t>
      </w:r>
      <w:bookmarkEnd w:id="139"/>
    </w:p>
    <w:p w14:paraId="5642184D" w14:textId="77777777" w:rsidR="00174CBA" w:rsidRDefault="0077533D">
      <w:pPr>
        <w:pStyle w:val="FirstParagraph"/>
      </w:pPr>
      <w:r>
        <w:t>Regular full-time employees who have been with the Company for more than six months may request a personal leave of absence without pay. The employee must submit their request in writing and state the date they would like the leave to begin, the date they expect to return, and the reason for the leave. The Company will consider all factors, including the necessity of the leave and the impact on business operations, and provide written approval or denial of the request at its sole discretion. </w:t>
      </w:r>
    </w:p>
    <w:p w14:paraId="40AB2088" w14:textId="77777777" w:rsidR="00174CBA" w:rsidRDefault="0077533D">
      <w:r>
        <w:t> </w:t>
      </w:r>
    </w:p>
    <w:p w14:paraId="000BE417" w14:textId="77777777" w:rsidR="00174CBA" w:rsidRDefault="0077533D">
      <w:r>
        <w:t>If approved, employees must use their leave of absence for the approved purpose. Sick leave, vacation time, seniority and other benefits will not accrue during an unpaid leave of absence. Holidays that occur during the leave of absence will not be paid. If an employee fails to return to work on the scheduled date of return, the Company will assume the employee has resigned.</w:t>
      </w:r>
    </w:p>
    <w:p w14:paraId="633A024C" w14:textId="77777777" w:rsidR="00174CBA" w:rsidRDefault="0077533D">
      <w:r>
        <w:t> </w:t>
      </w:r>
    </w:p>
    <w:p w14:paraId="43770370" w14:textId="77777777" w:rsidR="00174CBA" w:rsidRDefault="0077533D">
      <w:pPr>
        <w:pStyle w:val="Heading2"/>
      </w:pPr>
      <w:bookmarkStart w:id="140" w:name="bereavement-leave"/>
      <w:bookmarkStart w:id="141" w:name="_Toc172101212"/>
      <w:bookmarkEnd w:id="140"/>
      <w:r>
        <w:t>Bereavement Leave</w:t>
      </w:r>
      <w:bookmarkEnd w:id="141"/>
    </w:p>
    <w:p w14:paraId="47CBC165" w14:textId="7B0598C4" w:rsidR="00174CBA" w:rsidRDefault="0077533D">
      <w:pPr>
        <w:pStyle w:val="FirstParagraph"/>
      </w:pPr>
      <w:r>
        <w:t xml:space="preserve">A regular employee of the Company may request a leave of absence with pay for a maximum of </w:t>
      </w:r>
      <w:r w:rsidR="006F33D2">
        <w:t>3</w:t>
      </w:r>
      <w:r>
        <w:t xml:space="preserve"> working day(s) upon the death of a member of their immediate family. Members of the immediate family are defined as parents, spouse, domestic partner, child, sibling, grandchild, parent-in-law, and corresponding step-relatives. Proof of the need for leave may be required.</w:t>
      </w:r>
      <w:r w:rsidR="006F33D2">
        <w:t xml:space="preserve"> </w:t>
      </w:r>
      <w:r w:rsidR="00D07309">
        <w:t>Employees are eligible for one day of paid bereavement leave for a close friend or acquaintance.</w:t>
      </w:r>
    </w:p>
    <w:p w14:paraId="6EC71422" w14:textId="77777777" w:rsidR="00174CBA" w:rsidRDefault="00174CBA"/>
    <w:p w14:paraId="665C5163" w14:textId="77777777" w:rsidR="00174CBA" w:rsidRDefault="0077533D">
      <w:r>
        <w:br w:type="page"/>
      </w:r>
    </w:p>
    <w:p w14:paraId="7EAB38AC" w14:textId="77777777" w:rsidR="00174CBA" w:rsidRDefault="0077533D">
      <w:pPr>
        <w:pStyle w:val="Heading1"/>
      </w:pPr>
      <w:bookmarkStart w:id="142" w:name="health-safety-and-security"/>
      <w:bookmarkStart w:id="143" w:name="_Toc172101213"/>
      <w:bookmarkEnd w:id="142"/>
      <w:r>
        <w:lastRenderedPageBreak/>
        <w:t>HEALTH, SAFETY, AND SECURITY</w:t>
      </w:r>
      <w:bookmarkEnd w:id="143"/>
    </w:p>
    <w:p w14:paraId="09AA2C67" w14:textId="77777777" w:rsidR="00174CBA" w:rsidRDefault="00174CBA"/>
    <w:p w14:paraId="60762017" w14:textId="77777777" w:rsidR="00174CBA" w:rsidRDefault="0077533D">
      <w:pPr>
        <w:pStyle w:val="Heading2"/>
      </w:pPr>
      <w:bookmarkStart w:id="144" w:name="non-smoking"/>
      <w:bookmarkStart w:id="145" w:name="_Toc172101214"/>
      <w:bookmarkEnd w:id="144"/>
      <w:r>
        <w:t>Non-Smoking</w:t>
      </w:r>
      <w:bookmarkEnd w:id="145"/>
    </w:p>
    <w:p w14:paraId="2EBA06CC" w14:textId="52A05544" w:rsidR="00174CBA" w:rsidRDefault="0077533D">
      <w:pPr>
        <w:pStyle w:val="FirstParagraph"/>
      </w:pPr>
      <w:r>
        <w:t>Smoking, vaping, and use of chew are not permitted in any Company buildings</w:t>
      </w:r>
      <w:r w:rsidR="00B748BD">
        <w:t xml:space="preserve"> </w:t>
      </w:r>
      <w:proofErr w:type="gramStart"/>
      <w:r w:rsidR="00B748BD">
        <w:t>with the exception of</w:t>
      </w:r>
      <w:proofErr w:type="gramEnd"/>
      <w:r w:rsidR="00B748BD">
        <w:t xml:space="preserve"> allowed areas</w:t>
      </w:r>
      <w:r>
        <w:t>.</w:t>
      </w:r>
      <w:r w:rsidR="00D769DD">
        <w:t xml:space="preserve"> Employees are to respect the customer’s rules for smoking while on their property.</w:t>
      </w:r>
      <w:r>
        <w:t xml:space="preserve"> Employees wishing to engage in these activities may do so during their designated break times, outside of Company buildings, in designated areas (or off the property if no area is designated), and in accordance with local ordinances.</w:t>
      </w:r>
    </w:p>
    <w:p w14:paraId="31A37DED" w14:textId="77777777" w:rsidR="00174CBA" w:rsidRDefault="0077533D">
      <w:r>
        <w:t> </w:t>
      </w:r>
    </w:p>
    <w:p w14:paraId="6822C151" w14:textId="77777777" w:rsidR="00174CBA" w:rsidRDefault="0077533D">
      <w:pPr>
        <w:pStyle w:val="Heading2"/>
      </w:pPr>
      <w:bookmarkStart w:id="146" w:name="drug-and-alcohol"/>
      <w:bookmarkStart w:id="147" w:name="_Toc172101215"/>
      <w:bookmarkEnd w:id="146"/>
      <w:r>
        <w:t>Drug and Alcohol</w:t>
      </w:r>
      <w:bookmarkEnd w:id="147"/>
    </w:p>
    <w:p w14:paraId="185F2090" w14:textId="7B7E7060" w:rsidR="00174CBA" w:rsidRDefault="0077533D">
      <w:pPr>
        <w:pStyle w:val="FirstParagraph"/>
      </w:pPr>
      <w:r>
        <w:t xml:space="preserve">The Company </w:t>
      </w:r>
      <w:proofErr w:type="gramStart"/>
      <w:r>
        <w:t>is dedicated to providing</w:t>
      </w:r>
      <w:proofErr w:type="gramEnd"/>
      <w:r>
        <w:t xml:space="preserve"> employees with a workplace that is free of drugs and alcohol. While on Company premises, whether during work time or non-work time, employees are prohibited from being under the influence of drugs or alcohol. There are limited exceptions for the use of prescription drugs </w:t>
      </w:r>
      <w:proofErr w:type="gramStart"/>
      <w:r>
        <w:t>as long as</w:t>
      </w:r>
      <w:proofErr w:type="gramEnd"/>
      <w:r>
        <w:t xml:space="preserve"> they do not create safety issues or impair an employee's ability to do their job, and the moderate use of alcohol at company-sponsored or sanctioned events.</w:t>
      </w:r>
    </w:p>
    <w:p w14:paraId="1470E984" w14:textId="77777777" w:rsidR="00174CBA" w:rsidRDefault="0077533D">
      <w:r>
        <w:t> </w:t>
      </w:r>
    </w:p>
    <w:p w14:paraId="4ABB1F14" w14:textId="77777777" w:rsidR="00174CBA" w:rsidRDefault="0077533D">
      <w:r>
        <w:t>Employees are strictly prohibited from possessing illegal drugs, cannabis, or excessive quantities of prescription or over-the-counter drugs while on Company premises, performing Company-related duties, or operating any Company equipment. Any drugs confiscated that are suspected of being illegal will be turned over to the appropriate law enforcement agency.</w:t>
      </w:r>
    </w:p>
    <w:p w14:paraId="07A42FF7" w14:textId="77777777" w:rsidR="00174CBA" w:rsidRDefault="0077533D">
      <w:r>
        <w:t> </w:t>
      </w:r>
    </w:p>
    <w:p w14:paraId="40D0C736" w14:textId="77777777" w:rsidR="00174CBA" w:rsidRDefault="0077533D">
      <w:r>
        <w:t>Employees taking medication should consult a medical professional to determine whether the drug may affect their personal safety or ability to perform their job and should advise their manager of any resulting job limitations. Once notified, the Company will make reasonable efforts to accommodate the limitation.</w:t>
      </w:r>
    </w:p>
    <w:p w14:paraId="24772A1A" w14:textId="77777777" w:rsidR="00174CBA" w:rsidRDefault="0077533D">
      <w:r>
        <w:t> </w:t>
      </w:r>
    </w:p>
    <w:p w14:paraId="0A96E5DD" w14:textId="77777777" w:rsidR="00174CBA" w:rsidRDefault="0077533D">
      <w:r>
        <w:t>The Company reserves the right to test any employee for the use of illegal drugs, marijuana, or alcohol, in accordance with applicable law. Employees in safety-sensitive positions may be subject to regular or random drug testing. Drug or alcohol tests may also be conducted after an accident in which drugs or alcohol could reasonably be involved, or when behavior or impairment on the job creates reasonable suspicion of use. Under those circumstances, the employee may be driven to a certified lab for testing at the Company’s expense. Refusal to be tested for drugs or alcohol will be treated the same as a positive test result.</w:t>
      </w:r>
    </w:p>
    <w:p w14:paraId="59FD0E86" w14:textId="77777777" w:rsidR="00174CBA" w:rsidRDefault="0077533D">
      <w:r>
        <w:t> </w:t>
      </w:r>
    </w:p>
    <w:p w14:paraId="5C231035" w14:textId="77777777" w:rsidR="00174CBA" w:rsidRDefault="0077533D">
      <w:r>
        <w:t>Violation of this policy may result in discipline, up to and including termination.</w:t>
      </w:r>
    </w:p>
    <w:p w14:paraId="48319FD0" w14:textId="77777777" w:rsidR="00174CBA" w:rsidRDefault="0077533D">
      <w:r>
        <w:t> </w:t>
      </w:r>
    </w:p>
    <w:p w14:paraId="32CCD13F" w14:textId="77777777" w:rsidR="00174CBA" w:rsidRDefault="0077533D">
      <w:r>
        <w:t>To the extent that any federal, state, or local law or regulation limits or prohibits the application of any provision of this policy, then that particular provision will be ineffective in that jurisdiction only, while the remainder of the policy remains in effect.</w:t>
      </w:r>
    </w:p>
    <w:p w14:paraId="768419D4" w14:textId="77777777" w:rsidR="00174CBA" w:rsidRDefault="0077533D">
      <w:r>
        <w:t> </w:t>
      </w:r>
    </w:p>
    <w:p w14:paraId="44DFBFD8" w14:textId="77777777" w:rsidR="00174CBA" w:rsidRDefault="0077533D">
      <w:pPr>
        <w:pStyle w:val="Heading2"/>
      </w:pPr>
      <w:bookmarkStart w:id="148" w:name="reasonable-accommodations"/>
      <w:bookmarkStart w:id="149" w:name="_Toc172101216"/>
      <w:bookmarkEnd w:id="148"/>
      <w:r>
        <w:lastRenderedPageBreak/>
        <w:t>Reasonable Accommodations</w:t>
      </w:r>
      <w:bookmarkEnd w:id="149"/>
    </w:p>
    <w:p w14:paraId="56CF959D" w14:textId="77777777" w:rsidR="00174CBA" w:rsidRDefault="0077533D">
      <w:pPr>
        <w:pStyle w:val="Heading3"/>
      </w:pPr>
      <w:bookmarkStart w:id="150" w:name="disability"/>
      <w:bookmarkEnd w:id="150"/>
      <w:r>
        <w:t>Disability</w:t>
      </w:r>
    </w:p>
    <w:p w14:paraId="74AB8132" w14:textId="77777777" w:rsidR="00174CBA" w:rsidRDefault="0077533D">
      <w:pPr>
        <w:pStyle w:val="FirstParagraph"/>
      </w:pPr>
      <w:r>
        <w:t xml:space="preserve">If the Company is made aware of an employee's disability and resulting need for accommodation, Human Resources or the employee's manager will engage with them in the interactive process. This process will determine what, if any, accommodations are necessary and reasonable </w:t>
      </w:r>
      <w:proofErr w:type="gramStart"/>
      <w:r>
        <w:t>in order to</w:t>
      </w:r>
      <w:proofErr w:type="gramEnd"/>
      <w:r>
        <w:t xml:space="preserve"> assist the employee in doing the essential functions of their job. Whether an accommodation is reasonable will be determined based on </w:t>
      </w:r>
      <w:proofErr w:type="gramStart"/>
      <w:r>
        <w:t>a number of</w:t>
      </w:r>
      <w:proofErr w:type="gramEnd"/>
      <w:r>
        <w:t xml:space="preserve"> factors, including whether it will effectively assist the employee in doing the essential functions of their job, the cost, and the effect on business operations. In most cases, employees will be required to provide documentation from an appropriate healthcare provider. Human Resources will provide employees with the necessary form. </w:t>
      </w:r>
    </w:p>
    <w:p w14:paraId="72886135" w14:textId="77777777" w:rsidR="00174CBA" w:rsidRDefault="0077533D">
      <w:r>
        <w:t> </w:t>
      </w:r>
    </w:p>
    <w:p w14:paraId="75062CCE" w14:textId="77777777" w:rsidR="00174CBA" w:rsidRDefault="0077533D">
      <w:r>
        <w:t>All employees are required to comply with safety standards. Employees who pose a direct threat to the health or safety of themselves or others in the workplace may be temporarily moved into another position or placed on leave until it is determined if a reasonable accommodation will effectively mitigate the risk.</w:t>
      </w:r>
    </w:p>
    <w:p w14:paraId="08F1D319" w14:textId="77777777" w:rsidR="00174CBA" w:rsidRDefault="0077533D">
      <w:r>
        <w:t> </w:t>
      </w:r>
    </w:p>
    <w:p w14:paraId="403C2E17" w14:textId="77777777" w:rsidR="00174CBA" w:rsidRDefault="0077533D">
      <w:pPr>
        <w:pStyle w:val="Heading3"/>
      </w:pPr>
      <w:bookmarkStart w:id="151" w:name="pregnancy"/>
      <w:bookmarkEnd w:id="151"/>
      <w:r>
        <w:t>Pregnancy</w:t>
      </w:r>
    </w:p>
    <w:p w14:paraId="5FC0F12F" w14:textId="77777777" w:rsidR="00174CBA" w:rsidRDefault="0077533D">
      <w:pPr>
        <w:pStyle w:val="FirstParagraph"/>
      </w:pPr>
      <w:r>
        <w:t>The Company will provide reasonable accommodation to pregnant employees for known limitations related to pregnancy, childbirth, or other related medical conditions, provided that such accommodations would not create an undue hardship. Examples of potential accommodations include:</w:t>
      </w:r>
    </w:p>
    <w:p w14:paraId="07F18732" w14:textId="77777777" w:rsidR="00174CBA" w:rsidRDefault="0077533D">
      <w:r>
        <w:t> </w:t>
      </w:r>
    </w:p>
    <w:p w14:paraId="57DC4AF3" w14:textId="77777777" w:rsidR="00174CBA" w:rsidRDefault="0077533D">
      <w:pPr>
        <w:pStyle w:val="Compact"/>
        <w:numPr>
          <w:ilvl w:val="0"/>
          <w:numId w:val="35"/>
        </w:numPr>
      </w:pPr>
      <w:r>
        <w:t>Seating</w:t>
      </w:r>
    </w:p>
    <w:p w14:paraId="3934388D" w14:textId="77777777" w:rsidR="00174CBA" w:rsidRDefault="0077533D">
      <w:pPr>
        <w:pStyle w:val="Compact"/>
        <w:numPr>
          <w:ilvl w:val="0"/>
          <w:numId w:val="35"/>
        </w:numPr>
      </w:pPr>
      <w:r>
        <w:t>Additional break time to use the bathroom, eat, and rest</w:t>
      </w:r>
    </w:p>
    <w:p w14:paraId="236A3EC2" w14:textId="77777777" w:rsidR="00174CBA" w:rsidRDefault="0077533D">
      <w:pPr>
        <w:pStyle w:val="Compact"/>
        <w:numPr>
          <w:ilvl w:val="0"/>
          <w:numId w:val="35"/>
        </w:numPr>
      </w:pPr>
      <w:r>
        <w:t>Leave or time off to recover from childbirth</w:t>
      </w:r>
    </w:p>
    <w:p w14:paraId="3DF66188" w14:textId="77777777" w:rsidR="00174CBA" w:rsidRDefault="0077533D">
      <w:pPr>
        <w:pStyle w:val="Compact"/>
        <w:numPr>
          <w:ilvl w:val="0"/>
          <w:numId w:val="35"/>
        </w:numPr>
      </w:pPr>
      <w:r>
        <w:t>Limitations on strenuous activities</w:t>
      </w:r>
    </w:p>
    <w:p w14:paraId="30087C11" w14:textId="77777777" w:rsidR="00174CBA" w:rsidRDefault="0077533D">
      <w:pPr>
        <w:pStyle w:val="Compact"/>
        <w:numPr>
          <w:ilvl w:val="0"/>
          <w:numId w:val="35"/>
        </w:numPr>
      </w:pPr>
      <w:r>
        <w:t>Flexible hours</w:t>
      </w:r>
    </w:p>
    <w:p w14:paraId="508C73F6" w14:textId="77777777" w:rsidR="00174CBA" w:rsidRDefault="0077533D">
      <w:pPr>
        <w:pStyle w:val="FirstParagraph"/>
      </w:pPr>
      <w:r>
        <w:t> </w:t>
      </w:r>
    </w:p>
    <w:p w14:paraId="374991C3" w14:textId="77777777" w:rsidR="00174CBA" w:rsidRDefault="0077533D">
      <w:r>
        <w:t>If you need an accommodation, notify your manager or HR. If the need for a particular accommodation is not obvious, you may be asked to provide additional information, such as how it will address limitations caused by pregnancy, childbirth, or related medical conditions. If additional discussion is necessary, the Company will engage with you in the interactive process to accurately understand your limitations and find reasonable accommodations.</w:t>
      </w:r>
    </w:p>
    <w:p w14:paraId="1C69C72D" w14:textId="77777777" w:rsidR="00174CBA" w:rsidRDefault="0077533D">
      <w:r>
        <w:t> </w:t>
      </w:r>
    </w:p>
    <w:p w14:paraId="210ABAF4" w14:textId="77777777" w:rsidR="00174CBA" w:rsidRDefault="0077533D">
      <w:r>
        <w:t>If leave is provided as a reasonable accommodation, it may run concurrently with other leave(s) provided by federal, state, or local law.</w:t>
      </w:r>
    </w:p>
    <w:p w14:paraId="33B2DF8F" w14:textId="77777777" w:rsidR="00174CBA" w:rsidRDefault="0077533D">
      <w:r>
        <w:t> </w:t>
      </w:r>
    </w:p>
    <w:p w14:paraId="70373E46" w14:textId="77777777" w:rsidR="00174CBA" w:rsidRDefault="0077533D">
      <w:r>
        <w:t>This policy reflects an employee's right to accommodations under the federal Pregnant Workers Fairness Act and does not override any additional rights or accommodations provided by state or local law. </w:t>
      </w:r>
    </w:p>
    <w:p w14:paraId="125CEEA8" w14:textId="77777777" w:rsidR="00174CBA" w:rsidRDefault="0077533D">
      <w:r>
        <w:t> </w:t>
      </w:r>
    </w:p>
    <w:p w14:paraId="123C53D0" w14:textId="77777777" w:rsidR="00174CBA" w:rsidRDefault="0077533D">
      <w:pPr>
        <w:pStyle w:val="Heading2"/>
      </w:pPr>
      <w:bookmarkStart w:id="152" w:name="pregnancy-rights-notice"/>
      <w:bookmarkStart w:id="153" w:name="_Toc172101217"/>
      <w:bookmarkEnd w:id="152"/>
      <w:r>
        <w:lastRenderedPageBreak/>
        <w:t>Pregnancy Rights Notice</w:t>
      </w:r>
      <w:bookmarkEnd w:id="153"/>
    </w:p>
    <w:p w14:paraId="2F680F8E" w14:textId="77777777" w:rsidR="00174CBA" w:rsidRDefault="0077533D">
      <w:pPr>
        <w:pStyle w:val="Heading3"/>
      </w:pPr>
      <w:bookmarkStart w:id="154" w:name="tennessee-1"/>
      <w:bookmarkEnd w:id="154"/>
      <w:r>
        <w:t>Tennessee</w:t>
      </w:r>
    </w:p>
    <w:p w14:paraId="46298EE1" w14:textId="77777777" w:rsidR="00174CBA" w:rsidRDefault="0077533D">
      <w:pPr>
        <w:pStyle w:val="FirstParagraph"/>
      </w:pPr>
      <w:r>
        <w:t>The Company will grant reasonable accommodations for known limitations resulting from pregnancy, childbirth, or related medical conditions </w:t>
      </w:r>
      <w:proofErr w:type="gramStart"/>
      <w:r>
        <w:t>as long as</w:t>
      </w:r>
      <w:proofErr w:type="gramEnd"/>
      <w:r>
        <w:t> those accommodations do not create an undue hardship. Examples of potential accommodations include longer breaks, modified job duties, and leave.</w:t>
      </w:r>
    </w:p>
    <w:p w14:paraId="435B34D7" w14:textId="77777777" w:rsidR="00174CBA" w:rsidRDefault="0077533D">
      <w:r>
        <w:t> </w:t>
      </w:r>
    </w:p>
    <w:p w14:paraId="1D06F38D" w14:textId="77777777" w:rsidR="00174CBA" w:rsidRDefault="0077533D">
      <w:r>
        <w:t>The Company may require medical documentation to support an employee’s request for a temporary transfer, job restructuring, light duty, or leave. Employees who need, or may need, an accommodation related to pregnancy should notify their manager or Human Resources. </w:t>
      </w:r>
    </w:p>
    <w:p w14:paraId="2EBA1ABA" w14:textId="77777777" w:rsidR="00174CBA" w:rsidRDefault="0077533D">
      <w:r>
        <w:t> </w:t>
      </w:r>
    </w:p>
    <w:p w14:paraId="34A01562" w14:textId="77777777" w:rsidR="00174CBA" w:rsidRDefault="0077533D">
      <w:pPr>
        <w:pStyle w:val="Heading3"/>
      </w:pPr>
      <w:bookmarkStart w:id="155" w:name="kentucky-2"/>
      <w:bookmarkEnd w:id="155"/>
      <w:r>
        <w:t>Kentucky</w:t>
      </w:r>
    </w:p>
    <w:p w14:paraId="7C6112D6" w14:textId="77777777" w:rsidR="00174CBA" w:rsidRDefault="0077533D">
      <w:pPr>
        <w:pStyle w:val="FirstParagraph"/>
      </w:pPr>
      <w:r>
        <w:t xml:space="preserve">The Company will provide employees with accommodations for limitations related to pregnancy, childbirth, or a related medical condition </w:t>
      </w:r>
      <w:proofErr w:type="gramStart"/>
      <w:r>
        <w:t>as long as</w:t>
      </w:r>
      <w:proofErr w:type="gramEnd"/>
      <w:r>
        <w:t xml:space="preserve"> the accommodation does not create an undue hardship. Examples of potential accommodations include longer breaks, seating, modified job duties, or temporary transfer to a vacant position that is less strenuous or hazardous. Employees who need, or may need, a pregnancy-related accommodation should notify their manager or Human Resources.  </w:t>
      </w:r>
    </w:p>
    <w:p w14:paraId="331C8B76" w14:textId="77777777" w:rsidR="00174CBA" w:rsidRDefault="0077533D">
      <w:r>
        <w:t> </w:t>
      </w:r>
    </w:p>
    <w:p w14:paraId="691F011C" w14:textId="77777777" w:rsidR="00174CBA" w:rsidRDefault="0077533D">
      <w:pPr>
        <w:pStyle w:val="Heading3"/>
      </w:pPr>
      <w:bookmarkStart w:id="156" w:name="virginia-1"/>
      <w:bookmarkEnd w:id="156"/>
      <w:r>
        <w:t>Virginia</w:t>
      </w:r>
    </w:p>
    <w:p w14:paraId="657A87CE" w14:textId="77777777" w:rsidR="00174CBA" w:rsidRDefault="0077533D">
      <w:pPr>
        <w:pStyle w:val="FirstParagraph"/>
      </w:pPr>
      <w:r>
        <w:t xml:space="preserve">The Company acknowledges and respects that it is unlawful to discriminate </w:t>
      </w:r>
      <w:proofErr w:type="gramStart"/>
      <w:r>
        <w:t>on the basis of</w:t>
      </w:r>
      <w:proofErr w:type="gramEnd"/>
      <w:r>
        <w:t xml:space="preserve"> pregnancy, childbirth, or related medical conditions, including lactation. The Company will engage in a good faith interactive process with employees in need of reasonable accommodations for known limitations resulting from pregnancy, childbirth, or related medical conditions. The company will provide accommodations as long as they </w:t>
      </w:r>
      <w:proofErr w:type="gramStart"/>
      <w:r>
        <w:t>not create</w:t>
      </w:r>
      <w:proofErr w:type="gramEnd"/>
      <w:r>
        <w:t xml:space="preserve"> an undue burden. Examples of potential accommodations include longer breaks, modified job duties, and leave to recover from childbirth. Employees who need, or may need, an accommodation related to pregnancy should notify their manager or Human Resources.  </w:t>
      </w:r>
    </w:p>
    <w:p w14:paraId="71F98A3D" w14:textId="77777777" w:rsidR="004F7B82" w:rsidRDefault="004F7B82">
      <w:pPr>
        <w:pStyle w:val="FirstParagraph"/>
      </w:pPr>
    </w:p>
    <w:p w14:paraId="512742D1" w14:textId="31DA4255" w:rsidR="004F7B82" w:rsidRPr="004F7B82" w:rsidRDefault="004F7B82" w:rsidP="004F7B82">
      <w:pPr>
        <w:pStyle w:val="FirstParagraph"/>
        <w:rPr>
          <w:b/>
          <w:bCs/>
        </w:rPr>
      </w:pPr>
      <w:r w:rsidRPr="004F7B82">
        <w:rPr>
          <w:b/>
          <w:bCs/>
        </w:rPr>
        <w:t>Safety Policy</w:t>
      </w:r>
    </w:p>
    <w:p w14:paraId="6A3B3473" w14:textId="3CAA0D9C" w:rsidR="004F7B82" w:rsidRDefault="004F7B82" w:rsidP="004F7B82">
      <w:pPr>
        <w:pStyle w:val="FirstParagraph"/>
      </w:pPr>
      <w:r w:rsidRPr="004F7B82">
        <w:t xml:space="preserve">It is the intent of Evolution Maintenance, Inc. to provide a safe environment for employees. We </w:t>
      </w:r>
      <w:r w:rsidR="00A64FAD" w:rsidRPr="004F7B82">
        <w:t>are</w:t>
      </w:r>
      <w:r w:rsidRPr="004F7B82">
        <w:t xml:space="preserve"> committed to preventing the accidental loss of any of resources, including employees and physical assets. It is also our intent to properly manage any incidents that occur </w:t>
      </w:r>
      <w:proofErr w:type="gramStart"/>
      <w:r w:rsidRPr="004F7B82">
        <w:t>so as to</w:t>
      </w:r>
      <w:proofErr w:type="gramEnd"/>
      <w:r w:rsidRPr="004F7B82">
        <w:t xml:space="preserve"> minimize injury and other forms of loss. </w:t>
      </w:r>
    </w:p>
    <w:p w14:paraId="176F7556" w14:textId="77777777" w:rsidR="004F7B82" w:rsidRPr="004F7B82" w:rsidRDefault="004F7B82" w:rsidP="004F7B82">
      <w:pPr>
        <w:pStyle w:val="FirstParagraph"/>
      </w:pPr>
    </w:p>
    <w:p w14:paraId="7C580886" w14:textId="62D8E187" w:rsidR="004F7B82" w:rsidRPr="004F7B82" w:rsidRDefault="004F7B82" w:rsidP="004F7B82">
      <w:pPr>
        <w:pStyle w:val="FirstParagraph"/>
      </w:pPr>
      <w:r w:rsidRPr="004F7B82">
        <w:t xml:space="preserve">In fulfilling this commitment to protect both people and property, management will provide and maintain a safe and healthy work environment, in accordance with industry standards and in compliance with legislative </w:t>
      </w:r>
      <w:r w:rsidR="00A64FAD" w:rsidRPr="004F7B82">
        <w:t>requirements and</w:t>
      </w:r>
      <w:r w:rsidRPr="004F7B82">
        <w:t xml:space="preserve"> will strive to eliminate any foreseeable hazards which may result in property damage, accidents, or personal injury/illness. </w:t>
      </w:r>
    </w:p>
    <w:p w14:paraId="584BFA55" w14:textId="77777777" w:rsidR="004F7B82" w:rsidRDefault="004F7B82" w:rsidP="004F7B82">
      <w:pPr>
        <w:pStyle w:val="FirstParagraph"/>
      </w:pPr>
      <w:r w:rsidRPr="004F7B82">
        <w:t xml:space="preserve">Accidental loss can be controlled through good management in combination with active employee involvement. Safety is the direct responsibility of all managers, supervisors, employees, and contractors. </w:t>
      </w:r>
    </w:p>
    <w:p w14:paraId="3D72FECC" w14:textId="77777777" w:rsidR="004F7B82" w:rsidRPr="004F7B82" w:rsidRDefault="004F7B82" w:rsidP="004F7B82">
      <w:pPr>
        <w:pStyle w:val="FirstParagraph"/>
      </w:pPr>
    </w:p>
    <w:p w14:paraId="75CF803E" w14:textId="77777777" w:rsidR="004F7B82" w:rsidRDefault="004F7B82" w:rsidP="004F7B82">
      <w:pPr>
        <w:pStyle w:val="FirstParagraph"/>
      </w:pPr>
      <w:r w:rsidRPr="004F7B82">
        <w:t xml:space="preserve">All management activities will comply with company safety requirements as they relate to planning, operation and maintenance of facilities and equipment. All employees will perform their jobs properly in accordance with established procedures and safe work practices. </w:t>
      </w:r>
    </w:p>
    <w:p w14:paraId="1191B57F" w14:textId="77777777" w:rsidR="004F7B82" w:rsidRPr="004F7B82" w:rsidRDefault="004F7B82" w:rsidP="004F7B82">
      <w:pPr>
        <w:pStyle w:val="FirstParagraph"/>
      </w:pPr>
    </w:p>
    <w:p w14:paraId="3477C3E9" w14:textId="77777777" w:rsidR="004F7B82" w:rsidRDefault="004F7B82" w:rsidP="004F7B82">
      <w:pPr>
        <w:pStyle w:val="FirstParagraph"/>
      </w:pPr>
      <w:r w:rsidRPr="004F7B82">
        <w:t xml:space="preserve">Below are policies put in place to help keep our employees safe and our accidents to an absolute minimum. This list is subject to change. </w:t>
      </w:r>
      <w:proofErr w:type="gramStart"/>
      <w:r w:rsidRPr="004F7B82">
        <w:t>Overall</w:t>
      </w:r>
      <w:proofErr w:type="gramEnd"/>
      <w:r w:rsidRPr="004F7B82">
        <w:t xml:space="preserve"> we ask our employees to exercise caution and good judgment. </w:t>
      </w:r>
    </w:p>
    <w:p w14:paraId="16D1098D" w14:textId="77777777" w:rsidR="004F7B82" w:rsidRPr="004F7B82" w:rsidRDefault="004F7B82" w:rsidP="004F7B82">
      <w:pPr>
        <w:pStyle w:val="FirstParagraph"/>
      </w:pPr>
    </w:p>
    <w:p w14:paraId="71A37F02" w14:textId="77777777" w:rsidR="004F7B82" w:rsidRDefault="004F7B82" w:rsidP="004F7B82">
      <w:pPr>
        <w:pStyle w:val="FirstParagraph"/>
      </w:pPr>
      <w:r w:rsidRPr="004F7B82">
        <w:t xml:space="preserve">Evolution Maintenance, Inc. takes safety very seriously and any violations may result in immediate termination. </w:t>
      </w:r>
    </w:p>
    <w:p w14:paraId="73271D3F" w14:textId="77777777" w:rsidR="004F7B82" w:rsidRPr="004F7B82" w:rsidRDefault="004F7B82" w:rsidP="004F7B82">
      <w:pPr>
        <w:pStyle w:val="FirstParagraph"/>
      </w:pPr>
    </w:p>
    <w:p w14:paraId="284C66DD" w14:textId="71FCDCA0" w:rsidR="004F7B82" w:rsidRPr="004F7B82" w:rsidRDefault="004F7B82" w:rsidP="004F7B82">
      <w:pPr>
        <w:pStyle w:val="FirstParagraph"/>
        <w:numPr>
          <w:ilvl w:val="0"/>
          <w:numId w:val="35"/>
        </w:numPr>
      </w:pPr>
      <w:r w:rsidRPr="004F7B82">
        <w:t xml:space="preserve">Company issued work uniforms must be </w:t>
      </w:r>
      <w:proofErr w:type="gramStart"/>
      <w:r w:rsidRPr="004F7B82">
        <w:t>worn at all times</w:t>
      </w:r>
      <w:proofErr w:type="gramEnd"/>
      <w:r w:rsidRPr="004F7B82">
        <w:t xml:space="preserve"> while conducting company business. </w:t>
      </w:r>
    </w:p>
    <w:p w14:paraId="1612FEEF" w14:textId="0CA8D10D" w:rsidR="004F7B82" w:rsidRPr="004F7B82" w:rsidRDefault="004F7B82" w:rsidP="004F7B82">
      <w:pPr>
        <w:pStyle w:val="FirstParagraph"/>
        <w:numPr>
          <w:ilvl w:val="0"/>
          <w:numId w:val="35"/>
        </w:numPr>
      </w:pPr>
      <w:r w:rsidRPr="004F7B82">
        <w:t xml:space="preserve">Steel toed boots must be worn at all </w:t>
      </w:r>
      <w:proofErr w:type="gramStart"/>
      <w:r w:rsidRPr="004F7B82">
        <w:t>time</w:t>
      </w:r>
      <w:proofErr w:type="gramEnd"/>
      <w:r w:rsidRPr="004F7B82">
        <w:t xml:space="preserve"> on a job site. </w:t>
      </w:r>
    </w:p>
    <w:p w14:paraId="71CAD7B6" w14:textId="69F37E70" w:rsidR="004F7B82" w:rsidRDefault="004F7B82" w:rsidP="004F7B82">
      <w:pPr>
        <w:pStyle w:val="FirstParagraph"/>
        <w:numPr>
          <w:ilvl w:val="0"/>
          <w:numId w:val="35"/>
        </w:numPr>
      </w:pPr>
      <w:r w:rsidRPr="004F7B82">
        <w:t>Employees who have been assigned a vehicle will be given a safety kit to be kept in this vehicle. This kit will include safety cones, a safety vest and a first aid kit. Employees must notify their supervisor or the office if an item in this kit needs to be replaced of repaired</w:t>
      </w:r>
      <w:r w:rsidR="00B748BD">
        <w:t xml:space="preserve"> and is authorized to purchase missing safety equipment while following rules around the spending of company funds</w:t>
      </w:r>
      <w:r w:rsidRPr="004F7B82">
        <w:t xml:space="preserve">. </w:t>
      </w:r>
    </w:p>
    <w:p w14:paraId="4A9855FA" w14:textId="77777777" w:rsidR="004F7B82" w:rsidRDefault="004F7B82">
      <w:pPr>
        <w:pStyle w:val="FirstParagraph"/>
      </w:pPr>
    </w:p>
    <w:p w14:paraId="28B8D49C" w14:textId="77777777" w:rsidR="00174CBA" w:rsidRDefault="0077533D">
      <w:r>
        <w:t> </w:t>
      </w:r>
    </w:p>
    <w:p w14:paraId="55C1384A" w14:textId="77777777" w:rsidR="00174CBA" w:rsidRDefault="0077533D">
      <w:pPr>
        <w:pStyle w:val="Heading2"/>
      </w:pPr>
      <w:bookmarkStart w:id="157" w:name="injury-and-accident-response-and-reporti"/>
      <w:bookmarkStart w:id="158" w:name="_Toc172101218"/>
      <w:bookmarkEnd w:id="157"/>
      <w:r>
        <w:t>Injury and Accident Response and Reporting</w:t>
      </w:r>
      <w:bookmarkEnd w:id="158"/>
    </w:p>
    <w:p w14:paraId="709963FE" w14:textId="78ADEE53" w:rsidR="00174CBA" w:rsidRDefault="0077533D">
      <w:pPr>
        <w:pStyle w:val="FirstParagraph"/>
      </w:pPr>
      <w:r>
        <w:t>If an employee is injured or witnesses an injury at work, they must report it immediately to the nearest available manager</w:t>
      </w:r>
      <w:r w:rsidR="00B748BD">
        <w:t xml:space="preserve"> (or their assigned dispatcher)</w:t>
      </w:r>
      <w:r>
        <w:t>. Employees should render any assistance requested by that manager. When any accident, injury, or illness occurs while an employee is at work, regardless of the nature or severity, the employee must complete an injury reporting form and return it to Human Resources</w:t>
      </w:r>
      <w:r w:rsidR="00B748BD">
        <w:t xml:space="preserve"> (or their assigned </w:t>
      </w:r>
      <w:proofErr w:type="gramStart"/>
      <w:r w:rsidR="00B748BD">
        <w:t xml:space="preserve">dispatcher) </w:t>
      </w:r>
      <w:r>
        <w:t xml:space="preserve"> as</w:t>
      </w:r>
      <w:proofErr w:type="gramEnd"/>
      <w:r>
        <w:t xml:space="preserve"> soon as possible. Reporting should not be allowed to delay necessary medical attention. Once the accident is reported, follow-up will be handled by Human Resources or the designated Safety Officer, including a determination as to whether the injured employee may return to work. </w:t>
      </w:r>
    </w:p>
    <w:p w14:paraId="479E03CE" w14:textId="77777777" w:rsidR="00174CBA" w:rsidRDefault="0077533D">
      <w:r>
        <w:t> </w:t>
      </w:r>
    </w:p>
    <w:p w14:paraId="1404CB7B" w14:textId="77777777" w:rsidR="00174CBA" w:rsidRDefault="0077533D">
      <w:r>
        <w:t xml:space="preserve">Questions asked by law enforcement or fire officials making an investigative report should be answered giving only </w:t>
      </w:r>
      <w:proofErr w:type="gramStart"/>
      <w:r>
        <w:t>factual information</w:t>
      </w:r>
      <w:proofErr w:type="gramEnd"/>
      <w:r>
        <w:t xml:space="preserve"> and avoiding speculation. Liability for personal injury or property damage should never be admitted in answering an investigatory question asked by law enforcement or fire officials.</w:t>
      </w:r>
    </w:p>
    <w:p w14:paraId="16FEF8C4" w14:textId="77777777" w:rsidR="00174CBA" w:rsidRDefault="0077533D">
      <w:r>
        <w:t> </w:t>
      </w:r>
    </w:p>
    <w:p w14:paraId="4E9A2AD4" w14:textId="77777777" w:rsidR="00174CBA" w:rsidRDefault="0077533D">
      <w:r>
        <w:t xml:space="preserve">In addition to compliance with safety measures imposed by federal Occupational Safety and Health Act (OSHA) and state law, the Company has an independent interest in making its facilities a safe and healthy place to work. The Company recognizes that employees may be </w:t>
      </w:r>
      <w:proofErr w:type="gramStart"/>
      <w:r>
        <w:t>in a position</w:t>
      </w:r>
      <w:proofErr w:type="gramEnd"/>
      <w:r>
        <w:t xml:space="preserve"> to notice dangerous conditions and practices and therefore encourages employees to report such conditions, as well as non-functioning or hazardous </w:t>
      </w:r>
      <w:r>
        <w:lastRenderedPageBreak/>
        <w:t>equipment, to a manager immediately. Appropriate remedial measures will be taken when possible and appropriate. Employees will not be retaliated or discriminated against for reporting of accidents, injuries, or illnesses, filing of safety-related complaints, or requesting to see injury and illness logs.</w:t>
      </w:r>
    </w:p>
    <w:p w14:paraId="0B69E6A1" w14:textId="77777777" w:rsidR="00174CBA" w:rsidRDefault="0077533D">
      <w:r>
        <w:t> </w:t>
      </w:r>
    </w:p>
    <w:p w14:paraId="78C15945" w14:textId="77777777" w:rsidR="00174CBA" w:rsidRDefault="0077533D">
      <w:pPr>
        <w:pStyle w:val="Heading2"/>
      </w:pPr>
      <w:bookmarkStart w:id="159" w:name="workers-compensation"/>
      <w:bookmarkStart w:id="160" w:name="_Toc172101219"/>
      <w:bookmarkEnd w:id="159"/>
      <w:r>
        <w:t>Workers' Compensation</w:t>
      </w:r>
      <w:bookmarkEnd w:id="160"/>
    </w:p>
    <w:p w14:paraId="2C8AA168" w14:textId="77777777" w:rsidR="00174CBA" w:rsidRDefault="0077533D">
      <w:pPr>
        <w:pStyle w:val="FirstParagraph"/>
      </w:pPr>
      <w:r>
        <w:t>The Company carries insurance that covers work-related injuries and illnesses. The workers' compensation insurance carrier governs the benefits provided. These benefits will not be limited, expanded, or modified by any statements of Company personnel or Company documents. In the case of any discrepancy, the insurance carrier's documents will control.</w:t>
      </w:r>
    </w:p>
    <w:p w14:paraId="5D5ED7A4" w14:textId="77777777" w:rsidR="00174CBA" w:rsidRDefault="0077533D">
      <w:r>
        <w:t> </w:t>
      </w:r>
    </w:p>
    <w:p w14:paraId="1A8385A6" w14:textId="77777777" w:rsidR="00174CBA" w:rsidRDefault="0077533D">
      <w:pPr>
        <w:pStyle w:val="Heading2"/>
      </w:pPr>
      <w:bookmarkStart w:id="161" w:name="workplace-violence-and-security"/>
      <w:bookmarkStart w:id="162" w:name="_Toc172101220"/>
      <w:bookmarkEnd w:id="161"/>
      <w:r>
        <w:t>Workplace Violence and Security</w:t>
      </w:r>
      <w:bookmarkEnd w:id="162"/>
    </w:p>
    <w:p w14:paraId="42AAE754" w14:textId="77777777" w:rsidR="00174CBA" w:rsidRDefault="0077533D">
      <w:pPr>
        <w:pStyle w:val="FirstParagraph"/>
      </w:pPr>
      <w:r>
        <w:t xml:space="preserve">The Company expects all employees to conduct themselves in a non-threatening, non-abusive manner </w:t>
      </w:r>
      <w:proofErr w:type="gramStart"/>
      <w:r>
        <w:t>at all times</w:t>
      </w:r>
      <w:proofErr w:type="gramEnd"/>
      <w:r>
        <w:t>. No direct, conditional, or veiled threat of harm to any employee, customer, business partner, or Company property will be acceptable. Acts of violence or intimidation of others will not be tolerated. Any employee who commits, or threatens to commit, a violent act against any person while on Company premises, will be subject to discipline, up to immediate termination.</w:t>
      </w:r>
    </w:p>
    <w:p w14:paraId="317959EF" w14:textId="77777777" w:rsidR="00174CBA" w:rsidRDefault="0077533D">
      <w:r>
        <w:t> </w:t>
      </w:r>
    </w:p>
    <w:p w14:paraId="177BE631" w14:textId="77777777" w:rsidR="00174CBA" w:rsidRDefault="0077533D">
      <w:r>
        <w:t xml:space="preserve">Employees share the responsibility of identifying and alleviating threatening or violent behaviors. Any employee who is subjected to or threatened with violence, or who is aware of another individual who has been subjected to or threatened with violence, should immediately report this information to a manager. Threats will be </w:t>
      </w:r>
      <w:proofErr w:type="gramStart"/>
      <w:r>
        <w:t>investigated</w:t>
      </w:r>
      <w:proofErr w:type="gramEnd"/>
      <w:r>
        <w:t xml:space="preserve"> and appropriate remedial or disciplinary action will be taken.</w:t>
      </w:r>
    </w:p>
    <w:p w14:paraId="073A9A67" w14:textId="77777777" w:rsidR="00174CBA" w:rsidRDefault="0077533D">
      <w:r>
        <w:t> </w:t>
      </w:r>
    </w:p>
    <w:p w14:paraId="6E422886" w14:textId="77777777" w:rsidR="00174CBA" w:rsidRDefault="0077533D">
      <w:pPr>
        <w:pStyle w:val="Heading2"/>
      </w:pPr>
      <w:bookmarkStart w:id="163" w:name="driving-safety"/>
      <w:bookmarkStart w:id="164" w:name="_Toc172101221"/>
      <w:bookmarkEnd w:id="163"/>
      <w:r>
        <w:t>Driving Safety</w:t>
      </w:r>
      <w:bookmarkEnd w:id="164"/>
    </w:p>
    <w:p w14:paraId="76CBA1BA" w14:textId="69D8E7BE" w:rsidR="00B748BD" w:rsidRDefault="0077533D" w:rsidP="00B748BD">
      <w:r>
        <w:t xml:space="preserve">Employees who drive on Company business are expected to drive safely and responsibly and to use common sense and courtesy. </w:t>
      </w:r>
      <w:r w:rsidR="00B748BD">
        <w:t>Company business is defined as activities that involve performance of one’s duties for the benefit of the company in accordance with the directives and instructions received from company management.</w:t>
      </w:r>
    </w:p>
    <w:p w14:paraId="7D0851FB" w14:textId="77777777" w:rsidR="00B748BD" w:rsidRDefault="00B748BD" w:rsidP="00B748BD"/>
    <w:p w14:paraId="433DFC4D" w14:textId="77777777" w:rsidR="00B748BD" w:rsidRDefault="00B748BD" w:rsidP="00B748BD">
      <w:r>
        <w:t>Company vehicles are defined as all vehicles owned, leased, reimbursed or otherwise provided for by the company and used in the furtherance of company business activities or interests.</w:t>
      </w:r>
    </w:p>
    <w:p w14:paraId="3C04E207" w14:textId="77777777" w:rsidR="00B748BD" w:rsidRDefault="00B748BD" w:rsidP="00B748BD"/>
    <w:p w14:paraId="7B1984FA" w14:textId="27C34432" w:rsidR="00174CBA" w:rsidRDefault="0077533D">
      <w:pPr>
        <w:pStyle w:val="FirstParagraph"/>
      </w:pPr>
      <w:r>
        <w:t>Employees are also subject to the following rules and conditions:</w:t>
      </w:r>
    </w:p>
    <w:p w14:paraId="1D0F6508" w14:textId="3550D94D" w:rsidR="00174CBA" w:rsidRDefault="0077533D">
      <w:pPr>
        <w:pStyle w:val="Compact"/>
        <w:numPr>
          <w:ilvl w:val="0"/>
          <w:numId w:val="36"/>
        </w:numPr>
      </w:pPr>
      <w:r>
        <w:t>A valid driver's license must be maintained as a condition of continued employment for positions that require driving. The company may request to see an employee's license at any time.</w:t>
      </w:r>
    </w:p>
    <w:p w14:paraId="03162126" w14:textId="01D318BD" w:rsidR="00B748BD" w:rsidRDefault="00B748BD" w:rsidP="00B748BD">
      <w:pPr>
        <w:pStyle w:val="ListParagraph"/>
        <w:numPr>
          <w:ilvl w:val="0"/>
          <w:numId w:val="36"/>
        </w:numPr>
      </w:pPr>
      <w:r>
        <w:t>If an employee’s operating license or privileges have been suspended or revoked, the employee is required to notify the company immediately. Operating or using a company vehicle or a personal vehicle for company business under a suspended or revoked license is a violation of this policy.</w:t>
      </w:r>
    </w:p>
    <w:p w14:paraId="27733CBE" w14:textId="165BEAD0" w:rsidR="00B748BD" w:rsidRDefault="00B748BD" w:rsidP="00B748BD">
      <w:pPr>
        <w:pStyle w:val="ListParagraph"/>
        <w:numPr>
          <w:ilvl w:val="0"/>
          <w:numId w:val="36"/>
        </w:numPr>
      </w:pPr>
      <w:r>
        <w:lastRenderedPageBreak/>
        <w:t xml:space="preserve">No company vehicle is to be used for any reason other than company business. Company owned or leased vehicles are not intended for personal use. Personal use is defined as ANY vehicle operation outside the scope of company business use.  Any exceptions to this must be approved, in advance, by a member of the Executive Team (Eric Greschner, CEO or Daniel Stone, President). </w:t>
      </w:r>
    </w:p>
    <w:p w14:paraId="0A6ECB35" w14:textId="2D805C6D" w:rsidR="00174CBA" w:rsidRDefault="0077533D">
      <w:pPr>
        <w:pStyle w:val="Compact"/>
        <w:numPr>
          <w:ilvl w:val="0"/>
          <w:numId w:val="36"/>
        </w:numPr>
      </w:pPr>
      <w:r>
        <w:t>If Company vehicles are generally used for Company business, employees must receive authorization from management to use their personal vehicle instead.</w:t>
      </w:r>
    </w:p>
    <w:p w14:paraId="57765C89" w14:textId="77777777" w:rsidR="00174CBA" w:rsidRDefault="0077533D">
      <w:pPr>
        <w:pStyle w:val="Compact"/>
        <w:numPr>
          <w:ilvl w:val="0"/>
          <w:numId w:val="36"/>
        </w:numPr>
      </w:pPr>
      <w:r>
        <w:t>Employees who drive their own vehicles for work must maintain the minimum amount of insurance required by state law as a condition of continued employment. The Company may request proof of insurance at any time. </w:t>
      </w:r>
    </w:p>
    <w:p w14:paraId="72C8DB05" w14:textId="77777777" w:rsidR="00174CBA" w:rsidRDefault="0077533D">
      <w:pPr>
        <w:pStyle w:val="Compact"/>
        <w:numPr>
          <w:ilvl w:val="0"/>
          <w:numId w:val="36"/>
        </w:numPr>
      </w:pPr>
      <w:r>
        <w:t xml:space="preserve">Employees must </w:t>
      </w:r>
      <w:proofErr w:type="gramStart"/>
      <w:r>
        <w:t>wear seat belts at all times</w:t>
      </w:r>
      <w:proofErr w:type="gramEnd"/>
      <w:r>
        <w:t>, whether they are the driver or a passenger.</w:t>
      </w:r>
    </w:p>
    <w:p w14:paraId="1E873432" w14:textId="77777777" w:rsidR="00174CBA" w:rsidRDefault="0077533D">
      <w:pPr>
        <w:pStyle w:val="Compact"/>
        <w:numPr>
          <w:ilvl w:val="0"/>
          <w:numId w:val="36"/>
        </w:numPr>
      </w:pPr>
      <w:proofErr w:type="gramStart"/>
      <w:r>
        <w:t>With the exception of</w:t>
      </w:r>
      <w:proofErr w:type="gramEnd"/>
      <w:r>
        <w:t xml:space="preserve"> a phone being used only for navigation purposes, employees are required to turn off cell phones or put them on silent before starting their car. Employees are permitted and encouraged to communicate to clients, associates, and business partners the reason why calls may not be returned immediately.</w:t>
      </w:r>
    </w:p>
    <w:p w14:paraId="43EA32DD" w14:textId="77777777" w:rsidR="00174CBA" w:rsidRDefault="0077533D">
      <w:pPr>
        <w:pStyle w:val="Compact"/>
        <w:numPr>
          <w:ilvl w:val="0"/>
          <w:numId w:val="36"/>
        </w:numPr>
      </w:pPr>
      <w:r>
        <w:t>Employees who are using a device for navigation purposes should complete all set up before starting the vehicle.</w:t>
      </w:r>
    </w:p>
    <w:p w14:paraId="0AAE13D1" w14:textId="77777777" w:rsidR="00174CBA" w:rsidRDefault="0077533D">
      <w:pPr>
        <w:pStyle w:val="Compact"/>
        <w:numPr>
          <w:ilvl w:val="0"/>
          <w:numId w:val="36"/>
        </w:numPr>
      </w:pPr>
      <w:r>
        <w:t>Use of electronic devices for purposes other than navigation is strictly prohibited. This includes, but is not limited to, making or receiving phone calls, sending or receiving text messages or e-mails, browsing the internet, reading books, and downloading information from the web. If an employee needs to engage in any of these activities while driving, they must pull over to a safe location and stop the vehicle prior to using any device.</w:t>
      </w:r>
    </w:p>
    <w:p w14:paraId="533AEFFF" w14:textId="77777777" w:rsidR="00174CBA" w:rsidRDefault="0077533D">
      <w:pPr>
        <w:pStyle w:val="Compact"/>
        <w:numPr>
          <w:ilvl w:val="0"/>
          <w:numId w:val="36"/>
        </w:numPr>
      </w:pPr>
      <w:r>
        <w:t>Employees should not engage in other distracting activities such as eating, shaving, or putting on makeup, even in stopped or slow-moving traffic.</w:t>
      </w:r>
    </w:p>
    <w:p w14:paraId="1715F6E3" w14:textId="77777777" w:rsidR="00174CBA" w:rsidRDefault="0077533D">
      <w:pPr>
        <w:pStyle w:val="Compact"/>
        <w:numPr>
          <w:ilvl w:val="0"/>
          <w:numId w:val="36"/>
        </w:numPr>
      </w:pPr>
      <w:r>
        <w:t>The use of alcohol, drugs, or other substances that in any way impair driving ability is prohibited. This includes, but is not limited to, over-the-counter cold or allergy medications and sleep aids that have a residual effect. </w:t>
      </w:r>
    </w:p>
    <w:p w14:paraId="40AD0F7F" w14:textId="77777777" w:rsidR="00174CBA" w:rsidRDefault="0077533D">
      <w:pPr>
        <w:pStyle w:val="Compact"/>
        <w:numPr>
          <w:ilvl w:val="0"/>
          <w:numId w:val="36"/>
        </w:numPr>
      </w:pPr>
      <w:r>
        <w:t>Employees must follow all driving laws and safety rules, such as adherence to posted speed limits and directional signs, use of turn signals, and avoidance of confrontational or offensive behavior while driving.</w:t>
      </w:r>
    </w:p>
    <w:p w14:paraId="65002016" w14:textId="7DF04F09" w:rsidR="00B748BD" w:rsidRDefault="00B748BD">
      <w:pPr>
        <w:pStyle w:val="Compact"/>
        <w:numPr>
          <w:ilvl w:val="0"/>
          <w:numId w:val="36"/>
        </w:numPr>
      </w:pPr>
      <w:proofErr w:type="gramStart"/>
      <w:r>
        <w:t>In the event that</w:t>
      </w:r>
      <w:proofErr w:type="gramEnd"/>
      <w:r>
        <w:t xml:space="preserve"> an employee is cited by a traffic enforcement camera, the amount of the citation will be paid by the company and then deducted from the employee’s wages.</w:t>
      </w:r>
    </w:p>
    <w:p w14:paraId="4A385B58" w14:textId="5036E51B" w:rsidR="00174CBA" w:rsidRDefault="0077533D">
      <w:pPr>
        <w:pStyle w:val="Compact"/>
        <w:numPr>
          <w:ilvl w:val="0"/>
          <w:numId w:val="36"/>
        </w:numPr>
      </w:pPr>
      <w:r>
        <w:t>All passengers must be approved by management in advance of travel.</w:t>
      </w:r>
    </w:p>
    <w:p w14:paraId="73937568" w14:textId="77777777" w:rsidR="00B748BD" w:rsidRDefault="00B748BD" w:rsidP="00B748BD">
      <w:pPr>
        <w:pStyle w:val="ListParagraph"/>
        <w:numPr>
          <w:ilvl w:val="0"/>
          <w:numId w:val="36"/>
        </w:numPr>
      </w:pPr>
      <w:r>
        <w:t>No other person is authorized or permitted to operate or use a company vehicle, including but not limited to the spouse, friend, children or other family member of the company employee.</w:t>
      </w:r>
    </w:p>
    <w:p w14:paraId="6F15217F" w14:textId="74E1FB9F" w:rsidR="00174CBA" w:rsidRDefault="0077533D">
      <w:pPr>
        <w:pStyle w:val="Compact"/>
        <w:numPr>
          <w:ilvl w:val="0"/>
          <w:numId w:val="36"/>
        </w:numPr>
      </w:pPr>
      <w:r>
        <w:t>Employees must not allow anyone to ride in any part of the vehicle not specifically intended for passenger use or any seat that does not have a working seat belt.</w:t>
      </w:r>
    </w:p>
    <w:p w14:paraId="18B2FFDF" w14:textId="77777777" w:rsidR="00174CBA" w:rsidRDefault="0077533D">
      <w:pPr>
        <w:pStyle w:val="Compact"/>
        <w:numPr>
          <w:ilvl w:val="0"/>
          <w:numId w:val="36"/>
        </w:numPr>
      </w:pPr>
      <w:r>
        <w:t>Employees must promptly report any accidents to local law enforcement as well as the Company.</w:t>
      </w:r>
    </w:p>
    <w:p w14:paraId="260ED5DF" w14:textId="77777777" w:rsidR="00174CBA" w:rsidRDefault="0077533D">
      <w:pPr>
        <w:pStyle w:val="Compact"/>
        <w:numPr>
          <w:ilvl w:val="0"/>
          <w:numId w:val="36"/>
        </w:numPr>
      </w:pPr>
      <w:r>
        <w:lastRenderedPageBreak/>
        <w:t>Employees must promptly report any moving or parking violations received while driving on Company business or in Company vehicles.</w:t>
      </w:r>
    </w:p>
    <w:p w14:paraId="35E988E5" w14:textId="3C3528DF" w:rsidR="00B748BD" w:rsidRDefault="00B748BD">
      <w:pPr>
        <w:pStyle w:val="Compact"/>
        <w:numPr>
          <w:ilvl w:val="0"/>
          <w:numId w:val="36"/>
        </w:numPr>
      </w:pPr>
      <w:r>
        <w:t>No animal or pet may occupy a company vehicle.</w:t>
      </w:r>
    </w:p>
    <w:p w14:paraId="22BA4BD4" w14:textId="09032696" w:rsidR="00B748BD" w:rsidRDefault="00B748BD">
      <w:pPr>
        <w:pStyle w:val="Compact"/>
        <w:numPr>
          <w:ilvl w:val="0"/>
          <w:numId w:val="36"/>
        </w:numPr>
      </w:pPr>
      <w:r>
        <w:t>No other decals, bumper stickers or other information may be displayed on a company vehicle without authorization from the Executive Team (Eric Greschner, CEO or Daniel Stone, President).</w:t>
      </w:r>
    </w:p>
    <w:p w14:paraId="183DA5D2" w14:textId="5C6DFECE" w:rsidR="00B748BD" w:rsidRDefault="00B748BD">
      <w:pPr>
        <w:pStyle w:val="Compact"/>
        <w:numPr>
          <w:ilvl w:val="0"/>
          <w:numId w:val="36"/>
        </w:numPr>
      </w:pPr>
      <w:r>
        <w:t>Under no circumstances shall an operator of a company vehicle remove or tamper with any equipment, parts or accessories in or on the vehicle in any way.</w:t>
      </w:r>
    </w:p>
    <w:p w14:paraId="239D1004" w14:textId="7ED11824" w:rsidR="00B748BD" w:rsidRDefault="00B748BD">
      <w:pPr>
        <w:pStyle w:val="Compact"/>
        <w:numPr>
          <w:ilvl w:val="0"/>
          <w:numId w:val="36"/>
        </w:numPr>
      </w:pPr>
      <w:r>
        <w:t xml:space="preserve">Employees must provide the proper maintenance of company vehicles including standard services (such as oil changes, tire rotation, etc.) and overall cleanliness of vehicle.  Evolution Maintenance utilizes a third-party fleet management program (Enterprise) to facilitate standard services (and more advanced services).  Cleanliness is expected to be maintained solely by the employee (and reasonable expenses to clean the vehicle can be charged on company provided cards). </w:t>
      </w:r>
    </w:p>
    <w:p w14:paraId="6DF197C7" w14:textId="516A9924" w:rsidR="00B748BD" w:rsidRDefault="00B748BD" w:rsidP="00B748BD"/>
    <w:p w14:paraId="6510C943" w14:textId="3F18C2F5" w:rsidR="00B748BD" w:rsidRDefault="00B748BD" w:rsidP="00B748BD">
      <w:r>
        <w:t xml:space="preserve">Violations of this policy can lead to termination. </w:t>
      </w:r>
    </w:p>
    <w:p w14:paraId="36025A33" w14:textId="3C417C86" w:rsidR="00B748BD" w:rsidRPr="00661C1A" w:rsidRDefault="00B748BD" w:rsidP="00D00404">
      <w:pPr>
        <w:pStyle w:val="Heading2"/>
      </w:pPr>
    </w:p>
    <w:p w14:paraId="14574348" w14:textId="77777777" w:rsidR="00174CBA" w:rsidRDefault="0077533D" w:rsidP="00D00404">
      <w:pPr>
        <w:pStyle w:val="Heading2"/>
      </w:pPr>
      <w:bookmarkStart w:id="165" w:name="inclement-weather-and-outages"/>
      <w:bookmarkStart w:id="166" w:name="_Toc172101222"/>
      <w:bookmarkEnd w:id="165"/>
      <w:r>
        <w:t>Inclement Weather and Outages</w:t>
      </w:r>
      <w:bookmarkEnd w:id="166"/>
    </w:p>
    <w:p w14:paraId="72BCE231" w14:textId="14297F27" w:rsidR="00174CBA" w:rsidRDefault="0077533D">
      <w:pPr>
        <w:pStyle w:val="FirstParagraph"/>
      </w:pPr>
      <w:r>
        <w:t xml:space="preserve">This policy establishes guidelines for Company operations during periods of extreme weather and similar emergencies. The Company will remain open in all but the most extreme circumstances. Unless an emergency closing is announced, all employees are expected to report to work. However, the Company does not advise employees to take unwarranted risks when traveling to work in the event of inclement weather or other emergencies. Each employee should exercise their best judgment </w:t>
      </w:r>
      <w:proofErr w:type="gramStart"/>
      <w:r>
        <w:t>with regard to</w:t>
      </w:r>
      <w:proofErr w:type="gramEnd"/>
      <w:r>
        <w:t xml:space="preserve"> road conditions and other safety concerns.</w:t>
      </w:r>
      <w:r w:rsidR="00B748BD">
        <w:t xml:space="preserve">  As each employee’s driving skills and comfort level with conditions vary, it cannot be expected that an employee will be eligible for compensation if they call out due to inclement weather.  Employees can use any available vacation or PTO time in these instances.  </w:t>
      </w:r>
    </w:p>
    <w:p w14:paraId="533E651D" w14:textId="77777777" w:rsidR="00174CBA" w:rsidRDefault="0077533D">
      <w:r>
        <w:t> </w:t>
      </w:r>
    </w:p>
    <w:p w14:paraId="1BB9F85B" w14:textId="77777777" w:rsidR="00174CBA" w:rsidRDefault="0077533D">
      <w:pPr>
        <w:pStyle w:val="Heading3"/>
      </w:pPr>
      <w:bookmarkStart w:id="167" w:name="designation-of-emergency-closing"/>
      <w:bookmarkEnd w:id="167"/>
      <w:r>
        <w:t>Designation of Emergency Closing</w:t>
      </w:r>
    </w:p>
    <w:p w14:paraId="48798756" w14:textId="77777777" w:rsidR="00174CBA" w:rsidRDefault="0077533D">
      <w:pPr>
        <w:pStyle w:val="FirstParagraph"/>
      </w:pPr>
      <w:r>
        <w:t>Only by the authorization of designated managers will the Company cease operations due to emergency circumstances. If severe weather conditions develop during working hours, it is at the discretion of Management to release employees. Employees will generally be expected to remain at work until the appointed closing time.</w:t>
      </w:r>
    </w:p>
    <w:p w14:paraId="7949C4A2" w14:textId="77777777" w:rsidR="00174CBA" w:rsidRDefault="0077533D">
      <w:r>
        <w:t> </w:t>
      </w:r>
    </w:p>
    <w:p w14:paraId="1E096541" w14:textId="77777777" w:rsidR="00174CBA" w:rsidRDefault="0077533D">
      <w:pPr>
        <w:pStyle w:val="Heading3"/>
      </w:pPr>
      <w:bookmarkStart w:id="168" w:name="procedures-during-closings"/>
      <w:bookmarkEnd w:id="168"/>
      <w:r>
        <w:t>Procedures during Closings</w:t>
      </w:r>
    </w:p>
    <w:p w14:paraId="697E1F64" w14:textId="77777777" w:rsidR="00174CBA" w:rsidRDefault="0077533D">
      <w:pPr>
        <w:pStyle w:val="FirstParagraph"/>
      </w:pPr>
      <w:r>
        <w:t>If weather or traveling conditions delay or prevent an employee’s reporting to work, their immediate supervisor should be notified as soon as possible. If possible, such notification should be made by a telephone conversation directly with the supervisor. If direct contact is not possible, leaving a detailed voicemail message or message with another employee is acceptable.</w:t>
      </w:r>
    </w:p>
    <w:p w14:paraId="268722AF" w14:textId="77777777" w:rsidR="00174CBA" w:rsidRDefault="0077533D">
      <w:r>
        <w:t> </w:t>
      </w:r>
    </w:p>
    <w:p w14:paraId="294A67DF" w14:textId="77777777" w:rsidR="00174CBA" w:rsidRDefault="0077533D">
      <w:r>
        <w:t>An employee who is unable to report to work may use any accrued time off or take the day off without pay.</w:t>
      </w:r>
    </w:p>
    <w:p w14:paraId="267F96C0" w14:textId="77777777" w:rsidR="00174CBA" w:rsidRDefault="0077533D">
      <w:r>
        <w:lastRenderedPageBreak/>
        <w:t> </w:t>
      </w:r>
    </w:p>
    <w:p w14:paraId="07C71B32" w14:textId="77777777" w:rsidR="00174CBA" w:rsidRDefault="0077533D">
      <w:pPr>
        <w:pStyle w:val="Heading3"/>
      </w:pPr>
      <w:bookmarkStart w:id="169" w:name="pay-and-leave-practices"/>
      <w:bookmarkEnd w:id="169"/>
      <w:r>
        <w:t>Pay and Leave Practices</w:t>
      </w:r>
    </w:p>
    <w:p w14:paraId="7C6AFFAA" w14:textId="77777777" w:rsidR="00174CBA" w:rsidRDefault="0077533D">
      <w:pPr>
        <w:pStyle w:val="FirstParagraph"/>
      </w:pPr>
      <w:r>
        <w:t>When a partial or full-day closing is authorized by Management, the following pay and paid leave practices apply:</w:t>
      </w:r>
    </w:p>
    <w:p w14:paraId="2FDF06EF" w14:textId="77777777" w:rsidR="00174CBA" w:rsidRDefault="0077533D">
      <w:r>
        <w:t> </w:t>
      </w:r>
    </w:p>
    <w:p w14:paraId="1A19C123" w14:textId="77777777" w:rsidR="00174CBA" w:rsidRDefault="0077533D">
      <w:pPr>
        <w:pStyle w:val="Compact"/>
        <w:numPr>
          <w:ilvl w:val="0"/>
          <w:numId w:val="37"/>
        </w:numPr>
      </w:pPr>
      <w:r>
        <w:t>Non-exempt hourly employees will be sent home for partial days with the option of using paid time off for the remainder of the day. If paid time off is not available, employees will be excused from work without pay and without disciplinary action.</w:t>
      </w:r>
    </w:p>
    <w:p w14:paraId="69132C09" w14:textId="77777777" w:rsidR="00174CBA" w:rsidRDefault="0077533D">
      <w:pPr>
        <w:pStyle w:val="Compact"/>
        <w:numPr>
          <w:ilvl w:val="0"/>
          <w:numId w:val="37"/>
        </w:numPr>
      </w:pPr>
      <w:r>
        <w:t>Exempt employees will be expected to continue work from home if their job duties allow. The Company will pay the exempt employee’s regular salary regardless, as outlined in the Payroll Deductions policy.</w:t>
      </w:r>
    </w:p>
    <w:p w14:paraId="1F8D4AAF" w14:textId="77777777" w:rsidR="00174CBA" w:rsidRDefault="0077533D">
      <w:pPr>
        <w:pStyle w:val="Compact"/>
        <w:numPr>
          <w:ilvl w:val="0"/>
          <w:numId w:val="37"/>
        </w:numPr>
      </w:pPr>
      <w:r>
        <w:t>Exempt and non-exempt employees already scheduled to be off during emergency closings are charged such leave as was scheduled.</w:t>
      </w:r>
    </w:p>
    <w:p w14:paraId="74BE02A1" w14:textId="39296BE5" w:rsidR="00954E9B" w:rsidRDefault="00954E9B">
      <w:pPr>
        <w:pStyle w:val="Compact"/>
        <w:numPr>
          <w:ilvl w:val="0"/>
          <w:numId w:val="37"/>
        </w:numPr>
      </w:pPr>
      <w:r>
        <w:t xml:space="preserve">If there </w:t>
      </w:r>
      <w:r w:rsidR="005564DF">
        <w:t xml:space="preserve">are </w:t>
      </w:r>
      <w:r w:rsidR="00B35471">
        <w:t>remote training courses available, employees are permitted (with manager authorization)</w:t>
      </w:r>
      <w:r w:rsidR="0033253E">
        <w:t xml:space="preserve"> to participate in these trainings </w:t>
      </w:r>
      <w:proofErr w:type="gramStart"/>
      <w:r w:rsidR="0033253E">
        <w:t>in order to</w:t>
      </w:r>
      <w:proofErr w:type="gramEnd"/>
      <w:r w:rsidR="0033253E">
        <w:t xml:space="preserve"> receive paid time.</w:t>
      </w:r>
    </w:p>
    <w:p w14:paraId="0A76E741" w14:textId="77777777" w:rsidR="00174CBA" w:rsidRDefault="0077533D">
      <w:pPr>
        <w:pStyle w:val="FirstParagraph"/>
      </w:pPr>
      <w:r>
        <w:t> </w:t>
      </w:r>
    </w:p>
    <w:p w14:paraId="0E926DA0" w14:textId="77777777" w:rsidR="00174CBA" w:rsidRDefault="0077533D">
      <w:pPr>
        <w:pStyle w:val="Heading3"/>
      </w:pPr>
      <w:bookmarkStart w:id="170" w:name="other-work-options"/>
      <w:bookmarkEnd w:id="170"/>
      <w:r>
        <w:t>Other Work Options</w:t>
      </w:r>
    </w:p>
    <w:p w14:paraId="228451C4" w14:textId="77777777" w:rsidR="00174CBA" w:rsidRDefault="0077533D">
      <w:pPr>
        <w:pStyle w:val="FirstParagraph"/>
      </w:pPr>
      <w:r>
        <w:t>Supervisors may approve requests for employees to temporarily work from home, if doing so allows completion of work assignments.</w:t>
      </w:r>
    </w:p>
    <w:p w14:paraId="4941A059" w14:textId="77777777" w:rsidR="00174CBA" w:rsidRDefault="0077533D">
      <w:r>
        <w:t> </w:t>
      </w:r>
    </w:p>
    <w:p w14:paraId="75B14F7E" w14:textId="77777777" w:rsidR="00174CBA" w:rsidRDefault="0077533D">
      <w:r>
        <w:br w:type="page"/>
      </w:r>
    </w:p>
    <w:p w14:paraId="2E439AD2" w14:textId="77777777" w:rsidR="00174CBA" w:rsidRDefault="0077533D">
      <w:pPr>
        <w:pStyle w:val="Heading1"/>
      </w:pPr>
      <w:bookmarkStart w:id="171" w:name="workplace-guidelines"/>
      <w:bookmarkStart w:id="172" w:name="_Toc172101223"/>
      <w:bookmarkEnd w:id="171"/>
      <w:r>
        <w:lastRenderedPageBreak/>
        <w:t>WORKPLACE GUIDELINES</w:t>
      </w:r>
      <w:bookmarkEnd w:id="172"/>
    </w:p>
    <w:p w14:paraId="7297427A" w14:textId="77777777" w:rsidR="00174CBA" w:rsidRDefault="00174CBA"/>
    <w:p w14:paraId="2FDE3A82" w14:textId="77777777" w:rsidR="00174CBA" w:rsidRDefault="0077533D">
      <w:pPr>
        <w:pStyle w:val="Heading2"/>
      </w:pPr>
      <w:bookmarkStart w:id="173" w:name="hours-of-work"/>
      <w:bookmarkStart w:id="174" w:name="_Toc172101224"/>
      <w:bookmarkEnd w:id="173"/>
      <w:r>
        <w:t>Hours of Work</w:t>
      </w:r>
      <w:bookmarkEnd w:id="174"/>
    </w:p>
    <w:p w14:paraId="7B774E30" w14:textId="77777777" w:rsidR="00174CBA" w:rsidRDefault="0077533D">
      <w:pPr>
        <w:pStyle w:val="FirstParagraph"/>
      </w:pPr>
      <w:r>
        <w:t>Employees are expected to be at their work area and ready to work at their scheduled time. Employees will be given their work hours upon hire and at the time of any change in position. If the normal work hours are changed or if the Company changes its operating hours, employees will be given notice.</w:t>
      </w:r>
    </w:p>
    <w:p w14:paraId="2AFF73C9" w14:textId="77777777" w:rsidR="00174CBA" w:rsidRDefault="0077533D">
      <w:r>
        <w:t> </w:t>
      </w:r>
    </w:p>
    <w:p w14:paraId="2509B2AC" w14:textId="77777777" w:rsidR="00174CBA" w:rsidRDefault="0077533D">
      <w:pPr>
        <w:pStyle w:val="Heading2"/>
      </w:pPr>
      <w:bookmarkStart w:id="175" w:name="off-the-clock-work"/>
      <w:bookmarkStart w:id="176" w:name="_Toc172101225"/>
      <w:bookmarkEnd w:id="175"/>
      <w:r>
        <w:t>Off-the-Clock Work</w:t>
      </w:r>
      <w:bookmarkEnd w:id="176"/>
    </w:p>
    <w:p w14:paraId="0018435C" w14:textId="77777777" w:rsidR="00174CBA" w:rsidRDefault="0077533D">
      <w:pPr>
        <w:pStyle w:val="FirstParagraph"/>
      </w:pPr>
      <w:r>
        <w:t>Non-exempt employees must accurately record all time worked, regardless of when and where the work is performed. Off-the-clock work (doing work that is not reported in the timekeeping system) is prohibited. No member of management may request, require, or authorize non-exempt employees to perform work without compensation. Any possible violations should be reported promptly to a member of management.  </w:t>
      </w:r>
    </w:p>
    <w:p w14:paraId="3DDCCFDA" w14:textId="77777777" w:rsidR="00174CBA" w:rsidRDefault="0077533D">
      <w:r>
        <w:t> </w:t>
      </w:r>
    </w:p>
    <w:p w14:paraId="5B1EB736" w14:textId="77777777" w:rsidR="00174CBA" w:rsidRDefault="0077533D">
      <w:pPr>
        <w:pStyle w:val="Heading2"/>
      </w:pPr>
      <w:bookmarkStart w:id="177" w:name="meal-periods"/>
      <w:bookmarkStart w:id="178" w:name="_Toc172101226"/>
      <w:bookmarkEnd w:id="177"/>
      <w:r>
        <w:t>Meal Periods</w:t>
      </w:r>
      <w:bookmarkEnd w:id="178"/>
    </w:p>
    <w:p w14:paraId="74F301F8" w14:textId="77777777" w:rsidR="000B4799" w:rsidRDefault="000B4799" w:rsidP="000B4799">
      <w:pPr>
        <w:pStyle w:val="FirstParagraph"/>
        <w:rPr>
          <w:rFonts w:asciiTheme="minorHAnsi" w:hAnsiTheme="minorHAnsi" w:cstheme="minorHAnsi"/>
          <w:color w:val="222222"/>
          <w:shd w:val="clear" w:color="auto" w:fill="FFFFFF"/>
        </w:rPr>
      </w:pPr>
      <w:bookmarkStart w:id="179" w:name="kentucky-3"/>
      <w:bookmarkStart w:id="180" w:name="tennessee-2"/>
      <w:bookmarkEnd w:id="179"/>
      <w:bookmarkEnd w:id="180"/>
      <w:r w:rsidRPr="00DF7575">
        <w:rPr>
          <w:rFonts w:asciiTheme="minorHAnsi" w:hAnsiTheme="minorHAnsi" w:cstheme="minorHAnsi"/>
          <w:color w:val="222222"/>
          <w:shd w:val="clear" w:color="auto" w:fill="FFFFFF"/>
        </w:rPr>
        <w:t xml:space="preserve">Employees may take a non-compensated meal period each workday of </w:t>
      </w:r>
      <w:r>
        <w:rPr>
          <w:rFonts w:asciiTheme="minorHAnsi" w:hAnsiTheme="minorHAnsi" w:cstheme="minorHAnsi"/>
          <w:color w:val="222222"/>
          <w:shd w:val="clear" w:color="auto" w:fill="FFFFFF"/>
        </w:rPr>
        <w:t xml:space="preserve">30 </w:t>
      </w:r>
      <w:proofErr w:type="gramStart"/>
      <w:r w:rsidRPr="00DF7575">
        <w:rPr>
          <w:rFonts w:asciiTheme="minorHAnsi" w:hAnsiTheme="minorHAnsi" w:cstheme="minorHAnsi"/>
          <w:color w:val="222222"/>
          <w:shd w:val="clear" w:color="auto" w:fill="FFFFFF"/>
        </w:rPr>
        <w:t>minutes..</w:t>
      </w:r>
      <w:proofErr w:type="gramEnd"/>
    </w:p>
    <w:p w14:paraId="7200009E" w14:textId="77777777" w:rsidR="000B4799" w:rsidRDefault="000B4799" w:rsidP="000B4799">
      <w:pPr>
        <w:pStyle w:val="FirstParagraph"/>
        <w:rPr>
          <w:rFonts w:asciiTheme="minorHAnsi" w:hAnsiTheme="minorHAnsi" w:cstheme="minorHAnsi"/>
          <w:color w:val="222222"/>
          <w:shd w:val="clear" w:color="auto" w:fill="FFFFFF"/>
        </w:rPr>
      </w:pPr>
    </w:p>
    <w:p w14:paraId="56347168" w14:textId="77777777" w:rsidR="000B4799" w:rsidRDefault="000B4799" w:rsidP="000B4799">
      <w:pPr>
        <w:pStyle w:val="FirstParagrap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Employees who fail to clock out for their meal period will have 30 minutes deducted from their timesheet. Employees have access to the payroll worksheet in EvoTrakker and should notify their assigned dispatcher prior to 12:00 pm of the following Monday of any discrepancies in the timesheet.</w:t>
      </w:r>
    </w:p>
    <w:p w14:paraId="3A239788" w14:textId="77777777" w:rsidR="00D00404" w:rsidRDefault="00D00404" w:rsidP="000B4799">
      <w:pPr>
        <w:pStyle w:val="FirstParagraph"/>
        <w:rPr>
          <w:rFonts w:asciiTheme="minorHAnsi" w:hAnsiTheme="minorHAnsi" w:cstheme="minorHAnsi"/>
          <w:color w:val="222222"/>
          <w:shd w:val="clear" w:color="auto" w:fill="FFFFFF"/>
        </w:rPr>
      </w:pPr>
    </w:p>
    <w:p w14:paraId="6766CCB0" w14:textId="77777777" w:rsidR="00174CBA" w:rsidRDefault="0077533D">
      <w:pPr>
        <w:pStyle w:val="Heading2"/>
      </w:pPr>
      <w:bookmarkStart w:id="181" w:name="rest-periods"/>
      <w:bookmarkStart w:id="182" w:name="_Toc172101227"/>
      <w:bookmarkEnd w:id="181"/>
      <w:r>
        <w:t>Rest Periods</w:t>
      </w:r>
      <w:bookmarkEnd w:id="182"/>
    </w:p>
    <w:p w14:paraId="6DC760CA" w14:textId="77777777" w:rsidR="00174CBA" w:rsidRDefault="0077533D">
      <w:pPr>
        <w:pStyle w:val="Heading3"/>
      </w:pPr>
      <w:bookmarkStart w:id="183" w:name="kentucky-4"/>
      <w:bookmarkEnd w:id="183"/>
      <w:r>
        <w:t>Kentucky</w:t>
      </w:r>
    </w:p>
    <w:p w14:paraId="14D911F5" w14:textId="77777777" w:rsidR="00174CBA" w:rsidRDefault="0077533D">
      <w:pPr>
        <w:pStyle w:val="FirstParagraph"/>
      </w:pPr>
      <w:r>
        <w:t>Employees will take a ten-minute rest period during each half of a full workday.</w:t>
      </w:r>
    </w:p>
    <w:p w14:paraId="66929F1F" w14:textId="77777777" w:rsidR="00174CBA" w:rsidRDefault="0077533D">
      <w:r>
        <w:t> </w:t>
      </w:r>
    </w:p>
    <w:p w14:paraId="21EF4E2B" w14:textId="77777777" w:rsidR="00174CBA" w:rsidRDefault="0077533D">
      <w:pPr>
        <w:pStyle w:val="Heading2"/>
      </w:pPr>
      <w:bookmarkStart w:id="184" w:name="lactation-accommodation"/>
      <w:bookmarkStart w:id="185" w:name="_Toc172101228"/>
      <w:bookmarkEnd w:id="184"/>
      <w:r>
        <w:t>Lactation Accommodation</w:t>
      </w:r>
      <w:bookmarkEnd w:id="185"/>
    </w:p>
    <w:p w14:paraId="03AEEE14" w14:textId="77777777" w:rsidR="00174CBA" w:rsidRDefault="0077533D">
      <w:pPr>
        <w:pStyle w:val="FirstParagraph"/>
      </w:pPr>
      <w:r>
        <w:t>The Company provides a supportive environment to enable breastfeeding employees to express their milk during work hours. Accommodations under this policy include a private place (other than a bathroom) as well as unpaid time to express milk.  </w:t>
      </w:r>
    </w:p>
    <w:p w14:paraId="68F026CB" w14:textId="77777777" w:rsidR="00174CBA" w:rsidRDefault="0077533D">
      <w:r>
        <w:t> </w:t>
      </w:r>
    </w:p>
    <w:p w14:paraId="600D160E" w14:textId="77777777" w:rsidR="00174CBA" w:rsidRDefault="0077533D">
      <w:r>
        <w:t>When possible, employees should take their lactation breaks concurrently with their meal and rest breaks, if applicable. Employees will be paid for the duration of their standard rest breaks, and additional time will be unpaid. Exempt employee pay will not be affected by lactation break time.</w:t>
      </w:r>
    </w:p>
    <w:p w14:paraId="71140EE5" w14:textId="77777777" w:rsidR="00174CBA" w:rsidRDefault="0077533D">
      <w:r>
        <w:t> </w:t>
      </w:r>
    </w:p>
    <w:p w14:paraId="298C520A" w14:textId="77777777" w:rsidR="00174CBA" w:rsidRDefault="0077533D">
      <w:r>
        <w:t>Any form of discrimination or harassment related to breastfeeding is unacceptable and will not be tolerated. </w:t>
      </w:r>
    </w:p>
    <w:p w14:paraId="3452B00E" w14:textId="34EB7971" w:rsidR="00174CBA" w:rsidRDefault="0077533D">
      <w:r>
        <w:t> </w:t>
      </w:r>
      <w:bookmarkStart w:id="186" w:name="kentucky-5"/>
      <w:bookmarkEnd w:id="186"/>
    </w:p>
    <w:p w14:paraId="6338EB3D" w14:textId="77777777" w:rsidR="00174CBA" w:rsidRDefault="0077533D">
      <w:pPr>
        <w:pStyle w:val="Heading2"/>
      </w:pPr>
      <w:bookmarkStart w:id="187" w:name="attendance-and-tardiness"/>
      <w:bookmarkStart w:id="188" w:name="_Toc172101229"/>
      <w:bookmarkEnd w:id="187"/>
      <w:r>
        <w:t>Attendance and Tardiness</w:t>
      </w:r>
      <w:bookmarkEnd w:id="188"/>
    </w:p>
    <w:p w14:paraId="19A5816B" w14:textId="0C79159F" w:rsidR="00174CBA" w:rsidRDefault="0077533D">
      <w:pPr>
        <w:pStyle w:val="FirstParagraph"/>
      </w:pPr>
      <w:r>
        <w:t xml:space="preserve">Employees are expected to be at work and ready to go when their scheduled shift begins or resumes. If an employee is unable to be at work on time, or at all, they must notify their manager </w:t>
      </w:r>
      <w:r w:rsidR="000242A2">
        <w:t>as soon as possible, preferably the day prior to</w:t>
      </w:r>
      <w:r>
        <w:t xml:space="preserve"> their scheduled </w:t>
      </w:r>
      <w:proofErr w:type="gramStart"/>
      <w:r>
        <w:t>work day</w:t>
      </w:r>
      <w:proofErr w:type="gramEnd"/>
      <w:r w:rsidR="00B748BD">
        <w:t xml:space="preserve"> </w:t>
      </w:r>
      <w:r w:rsidR="00B748BD">
        <w:lastRenderedPageBreak/>
        <w:t>and submit a request/notice in the Time Management section of EvoTrakker.</w:t>
      </w:r>
      <w:r>
        <w:t> Excessive tardiness or absences are unacceptable job performance. </w:t>
      </w:r>
    </w:p>
    <w:p w14:paraId="7D629BD1" w14:textId="77777777" w:rsidR="00174CBA" w:rsidRDefault="0077533D">
      <w:r>
        <w:t> </w:t>
      </w:r>
    </w:p>
    <w:p w14:paraId="4B0098BC" w14:textId="77777777" w:rsidR="00174CBA" w:rsidRDefault="0077533D">
      <w:r>
        <w:t>When an employee calls in absent, they should provide their expected time or date of return. The Company reserves the right to require proof of the need for absence, if allowed by law. If an employee is absent for three consecutive days and has not provided proper notification, the Company will assume that the employee has voluntarily quit their position and will proceed with the termination process.</w:t>
      </w:r>
    </w:p>
    <w:p w14:paraId="70F04F38" w14:textId="77777777" w:rsidR="00174CBA" w:rsidRDefault="0077533D">
      <w:r>
        <w:t> </w:t>
      </w:r>
    </w:p>
    <w:p w14:paraId="4E1BF8E6" w14:textId="77777777" w:rsidR="00174CBA" w:rsidRDefault="0077533D">
      <w:r>
        <w:t xml:space="preserve">If an employee becomes ill during their scheduled </w:t>
      </w:r>
      <w:proofErr w:type="gramStart"/>
      <w:r>
        <w:t>work day</w:t>
      </w:r>
      <w:proofErr w:type="gramEnd"/>
      <w:r>
        <w:t xml:space="preserve"> and feels they may need to leave before the end of their shift, they should notify their manager immediately. If an employee is unable to perform their job at an acceptable level, they may be sent home until they are well enough to work. </w:t>
      </w:r>
    </w:p>
    <w:p w14:paraId="22287C94" w14:textId="77777777" w:rsidR="00174CBA" w:rsidRDefault="0077533D">
      <w:r>
        <w:t> </w:t>
      </w:r>
    </w:p>
    <w:p w14:paraId="063FF842" w14:textId="77777777" w:rsidR="00174CBA" w:rsidRDefault="0077533D">
      <w:r>
        <w:t>Absences should be arranged as far in advance as possible. When an employee needs to be absent during the workday they should attempt to schedule their outside appointment or obligation so that their absence has the smallest impact possible on business operations. </w:t>
      </w:r>
    </w:p>
    <w:p w14:paraId="7B685A3C" w14:textId="77777777" w:rsidR="00B748BD" w:rsidRDefault="00B748BD"/>
    <w:p w14:paraId="5EA6C00F" w14:textId="76254505" w:rsidR="00B748BD" w:rsidRDefault="00B748BD">
      <w:r>
        <w:t xml:space="preserve">Employees should do everything possible to avoid day of call outs.  These call outs negatively impact Evolution Maintenance customers and must be avoided as much as possible.  Day of call outs are tracked and will be used by the Executive team as a performance measure when determining any compensation changes and could lead to termination.  </w:t>
      </w:r>
    </w:p>
    <w:p w14:paraId="5F23C22F" w14:textId="77777777" w:rsidR="00174CBA" w:rsidRDefault="0077533D">
      <w:r>
        <w:t> </w:t>
      </w:r>
    </w:p>
    <w:p w14:paraId="79DD667A" w14:textId="77777777" w:rsidR="00174CBA" w:rsidRDefault="0077533D">
      <w:pPr>
        <w:pStyle w:val="Heading2"/>
      </w:pPr>
      <w:bookmarkStart w:id="189" w:name="telecommuting"/>
      <w:bookmarkStart w:id="190" w:name="_Toc172101230"/>
      <w:bookmarkEnd w:id="189"/>
      <w:r>
        <w:t>Telecommuting</w:t>
      </w:r>
      <w:bookmarkEnd w:id="190"/>
    </w:p>
    <w:p w14:paraId="3DB15B9E" w14:textId="1C3F3DD2" w:rsidR="00174CBA" w:rsidRDefault="00B748BD">
      <w:pPr>
        <w:pStyle w:val="FirstParagraph"/>
      </w:pPr>
      <w:r>
        <w:t>Depending on the employee’s role, certain e</w:t>
      </w:r>
      <w:r w:rsidR="0077533D">
        <w:t xml:space="preserve">mployees are permitted to work from home (WFH) occasionally or regularly, depending on </w:t>
      </w:r>
      <w:proofErr w:type="gramStart"/>
      <w:r w:rsidR="0077533D">
        <w:t>a number of</w:t>
      </w:r>
      <w:proofErr w:type="gramEnd"/>
      <w:r w:rsidR="0077533D">
        <w:t xml:space="preserve"> factors and the arrangements they've made with their manager. Working from home is a privilege that may be revoked at any time. The Company may request that an employee be present in the office at any time (regardless of scheduled WFH time) or deny a request to work from home based on business needs, employee performance, or viability of doing the work from home. To be eligible to WFH, an employee must have access to reliable internet and a space that is free from excessive noise or distraction.</w:t>
      </w:r>
    </w:p>
    <w:p w14:paraId="58149BA2" w14:textId="77777777" w:rsidR="00174CBA" w:rsidRDefault="0077533D">
      <w:r>
        <w:t> </w:t>
      </w:r>
    </w:p>
    <w:p w14:paraId="29A36A86" w14:textId="77777777" w:rsidR="00174CBA" w:rsidRDefault="0077533D">
      <w:pPr>
        <w:pStyle w:val="Heading3"/>
      </w:pPr>
      <w:bookmarkStart w:id="191" w:name="submitting-requests"/>
      <w:bookmarkEnd w:id="191"/>
      <w:r>
        <w:t>Submitting Requests</w:t>
      </w:r>
    </w:p>
    <w:p w14:paraId="7D3A53E5" w14:textId="41335896" w:rsidR="00174CBA" w:rsidRDefault="0077533D">
      <w:pPr>
        <w:pStyle w:val="FirstParagraph"/>
      </w:pPr>
      <w:r>
        <w:t xml:space="preserve">Employees must submit their remote work request </w:t>
      </w:r>
      <w:r w:rsidR="00B748BD">
        <w:t>through the Time Management section of EvoTrakker</w:t>
      </w:r>
      <w:r>
        <w:t>. Requests for recurring or extended WFH arrangements will be considered after 3 months of employment, or in the case of a public health emergency.</w:t>
      </w:r>
    </w:p>
    <w:p w14:paraId="41B16164" w14:textId="77777777" w:rsidR="00174CBA" w:rsidRDefault="0077533D">
      <w:r>
        <w:t> </w:t>
      </w:r>
    </w:p>
    <w:p w14:paraId="4CF21411" w14:textId="76F9E72F" w:rsidR="00174CBA" w:rsidRDefault="0077533D">
      <w:r>
        <w:t xml:space="preserve">Employees wishing to request additional remote workdays in any given workweek are required to speak with their manager in advance for approval. If approved, the employee must submit their request </w:t>
      </w:r>
      <w:r w:rsidR="00B748BD">
        <w:t>through the Time Management portion of EvoTrakker</w:t>
      </w:r>
      <w:r>
        <w:t>.</w:t>
      </w:r>
    </w:p>
    <w:p w14:paraId="7DF8A8BD" w14:textId="77777777" w:rsidR="00174CBA" w:rsidRDefault="0077533D">
      <w:r>
        <w:t> </w:t>
      </w:r>
    </w:p>
    <w:p w14:paraId="476E4F53" w14:textId="77777777" w:rsidR="00174CBA" w:rsidRDefault="0077533D">
      <w:pPr>
        <w:pStyle w:val="Heading3"/>
      </w:pPr>
      <w:bookmarkStart w:id="192" w:name="costs"/>
      <w:bookmarkEnd w:id="192"/>
      <w:r>
        <w:lastRenderedPageBreak/>
        <w:t>Costs</w:t>
      </w:r>
    </w:p>
    <w:p w14:paraId="6DE5F5F2" w14:textId="77777777" w:rsidR="00174CBA" w:rsidRDefault="0077533D">
      <w:pPr>
        <w:pStyle w:val="FirstParagraph"/>
      </w:pPr>
      <w:r>
        <w:t>The Company will supply the employee with appropriate office supplies and reimburse the employee for all other reasonable business-related expenses. Employees must get pre-approval for expenses associated with working from home if they are more than $40 in total. Any equipment supplied by the Company is to be used for business purposes only, unless otherwise specified. Employees must take appropriate action to protect these items from damage or theft. </w:t>
      </w:r>
    </w:p>
    <w:p w14:paraId="2A193A1B" w14:textId="77777777" w:rsidR="00174CBA" w:rsidRDefault="0077533D">
      <w:r>
        <w:t> </w:t>
      </w:r>
    </w:p>
    <w:p w14:paraId="24D6D495" w14:textId="77777777" w:rsidR="00174CBA" w:rsidRDefault="0077533D">
      <w:r>
        <w:t>The Company is not responsible for costs associated with the initial setup of the employee's home office such as remodeling, furniture or lighting, or for repairs or modifications to the home office space. </w:t>
      </w:r>
    </w:p>
    <w:p w14:paraId="60A62980" w14:textId="77777777" w:rsidR="00174CBA" w:rsidRDefault="0077533D">
      <w:r>
        <w:t> </w:t>
      </w:r>
    </w:p>
    <w:p w14:paraId="6192F761" w14:textId="77777777" w:rsidR="00174CBA" w:rsidRDefault="0077533D">
      <w:pPr>
        <w:pStyle w:val="Heading3"/>
      </w:pPr>
      <w:bookmarkStart w:id="193" w:name="security"/>
      <w:bookmarkEnd w:id="193"/>
      <w:r>
        <w:t>Security</w:t>
      </w:r>
    </w:p>
    <w:p w14:paraId="5E2922F2" w14:textId="77777777" w:rsidR="00174CBA" w:rsidRDefault="0077533D">
      <w:pPr>
        <w:pStyle w:val="FirstParagraph"/>
      </w:pPr>
      <w:r>
        <w:t>As with employees working in the office, those who WFH will be expected to ensure the protection of proprietary Company and customer information through use of locking doors, desks, file cabinets, and media storage, regular password maintenance, and any other steps appropriate for the job and the environment. Unless you live alone, computers should be locked when you walk away, and other household members should be not allowed access to or use of Company property.</w:t>
      </w:r>
    </w:p>
    <w:p w14:paraId="6B2E8E87" w14:textId="77777777" w:rsidR="00174CBA" w:rsidRDefault="0077533D">
      <w:r>
        <w:t> </w:t>
      </w:r>
    </w:p>
    <w:p w14:paraId="741ED178" w14:textId="77777777" w:rsidR="00174CBA" w:rsidRDefault="0077533D">
      <w:pPr>
        <w:pStyle w:val="Heading3"/>
      </w:pPr>
      <w:bookmarkStart w:id="194" w:name="expectations"/>
      <w:bookmarkEnd w:id="194"/>
      <w:r>
        <w:t>Expectations</w:t>
      </w:r>
    </w:p>
    <w:p w14:paraId="5D56CF52" w14:textId="77777777" w:rsidR="00174CBA" w:rsidRDefault="0077533D">
      <w:pPr>
        <w:pStyle w:val="FirstParagraph"/>
      </w:pPr>
      <w:r>
        <w:t>When working from home employees must:</w:t>
      </w:r>
    </w:p>
    <w:p w14:paraId="665C57D3" w14:textId="77777777" w:rsidR="00174CBA" w:rsidRDefault="0077533D">
      <w:r>
        <w:t> </w:t>
      </w:r>
    </w:p>
    <w:p w14:paraId="0B068ADC" w14:textId="04D8C67D" w:rsidR="00AF697E" w:rsidRDefault="00AF697E">
      <w:pPr>
        <w:pStyle w:val="Compact"/>
        <w:numPr>
          <w:ilvl w:val="0"/>
          <w:numId w:val="38"/>
        </w:numPr>
      </w:pPr>
      <w:r>
        <w:t>Generate a Time Management Request via EvoTrakker and choose “Alternative Work Location”</w:t>
      </w:r>
    </w:p>
    <w:p w14:paraId="7FA22E16" w14:textId="767BEB80" w:rsidR="00174CBA" w:rsidRDefault="0077533D">
      <w:pPr>
        <w:pStyle w:val="Compact"/>
        <w:numPr>
          <w:ilvl w:val="0"/>
          <w:numId w:val="38"/>
        </w:numPr>
      </w:pPr>
      <w:r>
        <w:t>Work their full, typical schedule</w:t>
      </w:r>
    </w:p>
    <w:p w14:paraId="0BCF0C8A" w14:textId="77777777" w:rsidR="00174CBA" w:rsidRDefault="0077533D">
      <w:pPr>
        <w:pStyle w:val="Compact"/>
        <w:numPr>
          <w:ilvl w:val="0"/>
          <w:numId w:val="38"/>
        </w:numPr>
      </w:pPr>
      <w:r>
        <w:t>Attend all meetings in a virtual capacity</w:t>
      </w:r>
    </w:p>
    <w:p w14:paraId="2120B811" w14:textId="77777777" w:rsidR="00174CBA" w:rsidRDefault="0077533D">
      <w:pPr>
        <w:pStyle w:val="Compact"/>
        <w:numPr>
          <w:ilvl w:val="0"/>
          <w:numId w:val="38"/>
        </w:numPr>
      </w:pPr>
      <w:r>
        <w:t>Achieve the same level of production as in the office</w:t>
      </w:r>
    </w:p>
    <w:p w14:paraId="7F4224E9" w14:textId="77777777" w:rsidR="00174CBA" w:rsidRDefault="0077533D">
      <w:pPr>
        <w:pStyle w:val="Compact"/>
        <w:numPr>
          <w:ilvl w:val="0"/>
          <w:numId w:val="38"/>
        </w:numPr>
      </w:pPr>
      <w:r>
        <w:t>Maintain equivalent availability for colleague and client communication, supervisor questions, etc.</w:t>
      </w:r>
    </w:p>
    <w:p w14:paraId="278EFC73" w14:textId="77777777" w:rsidR="00174CBA" w:rsidRDefault="0077533D">
      <w:pPr>
        <w:pStyle w:val="Compact"/>
        <w:numPr>
          <w:ilvl w:val="0"/>
          <w:numId w:val="38"/>
        </w:numPr>
      </w:pPr>
      <w:r>
        <w:t>Be available online and by phone for the duration of their usual workday, minus breaks and rest periods</w:t>
      </w:r>
    </w:p>
    <w:p w14:paraId="3377A0B8" w14:textId="77777777" w:rsidR="00174CBA" w:rsidRDefault="0077533D">
      <w:pPr>
        <w:pStyle w:val="Compact"/>
        <w:numPr>
          <w:ilvl w:val="0"/>
          <w:numId w:val="38"/>
        </w:numPr>
      </w:pPr>
      <w:r>
        <w:t>Respond promptly to communication via messaging app, email, and phone</w:t>
      </w:r>
    </w:p>
    <w:p w14:paraId="0F5D7DA0" w14:textId="77777777" w:rsidR="00174CBA" w:rsidRDefault="0077533D">
      <w:pPr>
        <w:pStyle w:val="Compact"/>
        <w:numPr>
          <w:ilvl w:val="0"/>
          <w:numId w:val="38"/>
        </w:numPr>
      </w:pPr>
      <w:r>
        <w:t>Take all required break and rest periods, as if they were in the office</w:t>
      </w:r>
    </w:p>
    <w:p w14:paraId="10A9213E" w14:textId="77777777" w:rsidR="00174CBA" w:rsidRDefault="0077533D">
      <w:pPr>
        <w:pStyle w:val="Compact"/>
        <w:numPr>
          <w:ilvl w:val="0"/>
          <w:numId w:val="38"/>
        </w:numPr>
      </w:pPr>
      <w:r>
        <w:t>Communicate consistently regarding their workload and status (break, lunch, working on a project, etc.)</w:t>
      </w:r>
    </w:p>
    <w:p w14:paraId="436D1141" w14:textId="77777777" w:rsidR="00174CBA" w:rsidRDefault="0077533D">
      <w:pPr>
        <w:pStyle w:val="Compact"/>
        <w:numPr>
          <w:ilvl w:val="0"/>
          <w:numId w:val="38"/>
        </w:numPr>
      </w:pPr>
      <w:r>
        <w:t>Follow all company procedures and policies </w:t>
      </w:r>
    </w:p>
    <w:p w14:paraId="4A3BBA43" w14:textId="77777777" w:rsidR="00174CBA" w:rsidRDefault="0077533D">
      <w:pPr>
        <w:pStyle w:val="Compact"/>
        <w:numPr>
          <w:ilvl w:val="0"/>
          <w:numId w:val="38"/>
        </w:numPr>
      </w:pPr>
      <w:r>
        <w:t>Refrain from using alcohol or illegal drugs</w:t>
      </w:r>
    </w:p>
    <w:p w14:paraId="70657966" w14:textId="77777777" w:rsidR="00174CBA" w:rsidRDefault="0077533D">
      <w:pPr>
        <w:pStyle w:val="FirstParagraph"/>
      </w:pPr>
      <w:r>
        <w:t> </w:t>
      </w:r>
    </w:p>
    <w:p w14:paraId="7FEF2ED1" w14:textId="77777777" w:rsidR="00174CBA" w:rsidRDefault="0077533D">
      <w:pPr>
        <w:pStyle w:val="Heading2"/>
      </w:pPr>
      <w:bookmarkStart w:id="195" w:name="personal-appearance-and-hygiene"/>
      <w:bookmarkStart w:id="196" w:name="_Toc172101231"/>
      <w:bookmarkEnd w:id="195"/>
      <w:r>
        <w:t>Personal Appearance and Hygiene</w:t>
      </w:r>
      <w:bookmarkEnd w:id="196"/>
    </w:p>
    <w:p w14:paraId="15E4165E" w14:textId="77777777" w:rsidR="00174CBA" w:rsidRDefault="0077533D">
      <w:pPr>
        <w:pStyle w:val="FirstParagraph"/>
      </w:pPr>
      <w:r>
        <w:t xml:space="preserve">Employees are expected to present a professional image, both through behavior and appearance. Accordingly, employees must wear work-appropriate attire during the workday or any time they are representing the company. Clothing does not need to be </w:t>
      </w:r>
      <w:proofErr w:type="gramStart"/>
      <w:r>
        <w:t>expensive, but</w:t>
      </w:r>
      <w:proofErr w:type="gramEnd"/>
      <w:r>
        <w:t xml:space="preserve"> should be clean and neat in appearance. Employees should consider their </w:t>
      </w:r>
      <w:r>
        <w:lastRenderedPageBreak/>
        <w:t>level of customer and public contact and the types of meetings they are scheduled to attend in determining what attire is appropriate.</w:t>
      </w:r>
    </w:p>
    <w:p w14:paraId="20CCB526" w14:textId="77777777" w:rsidR="00920F87" w:rsidRDefault="00920F87">
      <w:pPr>
        <w:pStyle w:val="FirstParagraph"/>
      </w:pPr>
    </w:p>
    <w:p w14:paraId="1B1F12D0" w14:textId="60CA1550" w:rsidR="00920F87" w:rsidRDefault="00920F87">
      <w:pPr>
        <w:pStyle w:val="FirstParagraph"/>
      </w:pPr>
      <w:r>
        <w:t>Field employees are to wear their company uniforms</w:t>
      </w:r>
      <w:r w:rsidR="001A2BBF">
        <w:t xml:space="preserve"> while performing work for the organization.</w:t>
      </w:r>
    </w:p>
    <w:p w14:paraId="6A3AD329" w14:textId="77777777" w:rsidR="00174CBA" w:rsidRDefault="0077533D">
      <w:r>
        <w:t> </w:t>
      </w:r>
    </w:p>
    <w:p w14:paraId="0CF4986C" w14:textId="1A9A0710" w:rsidR="00174CBA" w:rsidRDefault="0077533D" w:rsidP="00DF7575">
      <w:pPr>
        <w:pStyle w:val="FirstParagraph"/>
      </w:pPr>
      <w:r>
        <w:t>All employees are expected to maintain appropriate oral and bodily hygiene. Hair (including facial hair) should be clean and neat. Accessories should not interfere with an employee's work. The excessive use of perfume or cologne is unacceptable, as are odors that are disruptive or offensive to others or may exacerbate allergies.</w:t>
      </w:r>
    </w:p>
    <w:p w14:paraId="1E880C97" w14:textId="77777777" w:rsidR="00174CBA" w:rsidRDefault="0077533D">
      <w:r>
        <w:t> </w:t>
      </w:r>
    </w:p>
    <w:p w14:paraId="6457B22A" w14:textId="77777777" w:rsidR="00174CBA" w:rsidRDefault="0077533D">
      <w:r>
        <w:t>Managers are responsible for enforcing dress and grooming standards for their department. Any employee whose appearance does not meet these standards may be counseled. If their appearance is unduly distracting or the clothing is unsafe, the employee may be sent home to change into something more appropriate.</w:t>
      </w:r>
    </w:p>
    <w:p w14:paraId="135AEB63" w14:textId="77777777" w:rsidR="00174CBA" w:rsidRDefault="0077533D">
      <w:r>
        <w:br/>
        <w:t xml:space="preserve">Reasonable accommodation will be made for </w:t>
      </w:r>
      <w:proofErr w:type="gramStart"/>
      <w:r>
        <w:t>employees'</w:t>
      </w:r>
      <w:proofErr w:type="gramEnd"/>
      <w:r>
        <w:t xml:space="preserve"> sincerely held religious beliefs and disabilities when such accommodations do not cause an undue burden. Employees who would like to request an accommodation or have other questions about this policy should contact their supervisor.</w:t>
      </w:r>
    </w:p>
    <w:p w14:paraId="2204E2F9" w14:textId="77777777" w:rsidR="00174CBA" w:rsidRDefault="0077533D">
      <w:r>
        <w:t> </w:t>
      </w:r>
    </w:p>
    <w:p w14:paraId="3084322A" w14:textId="77777777" w:rsidR="00174CBA" w:rsidRDefault="0077533D">
      <w:pPr>
        <w:pStyle w:val="Heading2"/>
      </w:pPr>
      <w:bookmarkStart w:id="197" w:name="confidentiality"/>
      <w:bookmarkStart w:id="198" w:name="_Toc172101232"/>
      <w:bookmarkEnd w:id="197"/>
      <w:r>
        <w:t>Confidentiality</w:t>
      </w:r>
      <w:bookmarkEnd w:id="198"/>
    </w:p>
    <w:p w14:paraId="5A854894" w14:textId="77777777" w:rsidR="00174CBA" w:rsidRDefault="0077533D">
      <w:pPr>
        <w:pStyle w:val="FirstParagraph"/>
      </w:pPr>
      <w:r>
        <w:t>Employees may not disclose any confidential information or trade secrets to anyone outside the Company without the appropriate authorization. Confidential information may include internal reports, financials, client lists, methods of production, or other internal business-related communications. Trade secrets may include information regarding the development of systems, processes, products, design, instrument, formulas and technology. Confidential information may only be disclosed or discussed with those who need the information. Conversation of a confidential nature should not be held within earshot of the public or clients.</w:t>
      </w:r>
    </w:p>
    <w:p w14:paraId="463E2F01" w14:textId="77777777" w:rsidR="00174CBA" w:rsidRDefault="0077533D">
      <w:r>
        <w:t> </w:t>
      </w:r>
    </w:p>
    <w:p w14:paraId="5A9E2004" w14:textId="77777777" w:rsidR="00174CBA" w:rsidRDefault="0077533D">
      <w:r>
        <w:t>When any inquiry is made regarding an employee, former employee, client, or customer, the inquiry should be forwarded to a manager or Human Resources without comment from the employee. </w:t>
      </w:r>
    </w:p>
    <w:p w14:paraId="7F3F0D72" w14:textId="77777777" w:rsidR="00174CBA" w:rsidRDefault="0077533D">
      <w:r>
        <w:t> </w:t>
      </w:r>
    </w:p>
    <w:p w14:paraId="30F3C002" w14:textId="77777777" w:rsidR="00174CBA" w:rsidRDefault="0077533D">
      <w:r>
        <w:t xml:space="preserve">This policy is intended to </w:t>
      </w:r>
      <w:proofErr w:type="gramStart"/>
      <w:r>
        <w:t>alert employees to the need for discretion at all times</w:t>
      </w:r>
      <w:proofErr w:type="gramEnd"/>
      <w:r>
        <w:t xml:space="preserve"> and is not intended to inhibit normal business communications. In addition, nothing in this policy is intended to infringe upon employee rights under Section 7 of the National Labor Relations Act.</w:t>
      </w:r>
    </w:p>
    <w:p w14:paraId="1219CE4B" w14:textId="77777777" w:rsidR="00174CBA" w:rsidRDefault="0077533D">
      <w:r>
        <w:t> </w:t>
      </w:r>
    </w:p>
    <w:p w14:paraId="030BC441" w14:textId="77777777" w:rsidR="00174CBA" w:rsidRDefault="0077533D">
      <w:pPr>
        <w:pStyle w:val="Heading2"/>
      </w:pPr>
      <w:bookmarkStart w:id="199" w:name="solicitation-and-distribution"/>
      <w:bookmarkStart w:id="200" w:name="_Toc172101233"/>
      <w:bookmarkEnd w:id="199"/>
      <w:r>
        <w:t>Solicitation and Distribution</w:t>
      </w:r>
      <w:bookmarkEnd w:id="200"/>
    </w:p>
    <w:p w14:paraId="75749D25" w14:textId="77777777" w:rsidR="00174CBA" w:rsidRDefault="0077533D">
      <w:pPr>
        <w:pStyle w:val="FirstParagraph"/>
      </w:pPr>
      <w:r>
        <w:t xml:space="preserve">Solicitation during work time and in work areas is prohibited. Solicitation is defined as the act of asking for something, selling something, urging someone to do something, petitioning, or distributing persuasive materials. This could include, but is not limited to, </w:t>
      </w:r>
      <w:r>
        <w:lastRenderedPageBreak/>
        <w:t>asking for donations for a child's school (including through sales of a product), attempting to convert someone to or from a religion, distributing political materials, or collecting signatures. Work time includes time when either the person soliciting, or being solicited to, is scheduled to be performing their work duties. Work areas include areas where employees generally do work, such as cubicles, offices, or conference rooms, and does not include areas such as the lunch or break room.</w:t>
      </w:r>
    </w:p>
    <w:p w14:paraId="15BD82BE" w14:textId="77777777" w:rsidR="00174CBA" w:rsidRDefault="0077533D">
      <w:r>
        <w:t> </w:t>
      </w:r>
    </w:p>
    <w:p w14:paraId="224D659A" w14:textId="77777777" w:rsidR="00174CBA" w:rsidRDefault="0077533D">
      <w:r>
        <w:t xml:space="preserve">This policy does not prevent employees from using their approved breaks and rest periods to solicit outside of working areas and is not intended to infringe an employee's Section 7 rights. Those not employed by the company are </w:t>
      </w:r>
      <w:proofErr w:type="gramStart"/>
      <w:r>
        <w:t>prohibited from solicitation on company property at all times</w:t>
      </w:r>
      <w:proofErr w:type="gramEnd"/>
      <w:r>
        <w:t>.</w:t>
      </w:r>
    </w:p>
    <w:p w14:paraId="0E3F8FBA" w14:textId="77777777" w:rsidR="00174CBA" w:rsidRDefault="0077533D">
      <w:r>
        <w:t> </w:t>
      </w:r>
    </w:p>
    <w:p w14:paraId="377990B0" w14:textId="77777777" w:rsidR="00174CBA" w:rsidRDefault="0077533D">
      <w:pPr>
        <w:pStyle w:val="Heading2"/>
      </w:pPr>
      <w:bookmarkStart w:id="201" w:name="conflict-of-interest"/>
      <w:bookmarkStart w:id="202" w:name="_Toc172101234"/>
      <w:bookmarkEnd w:id="201"/>
      <w:r>
        <w:t>Conflict of Interest</w:t>
      </w:r>
      <w:bookmarkEnd w:id="202"/>
    </w:p>
    <w:p w14:paraId="4DB079AB" w14:textId="77777777" w:rsidR="00174CBA" w:rsidRDefault="0077533D">
      <w:pPr>
        <w:pStyle w:val="FirstParagraph"/>
      </w:pPr>
      <w:r>
        <w:t>A conflict of interest arises when an employee is engaged in activity that could be detrimental to the company. This includes when an employee improperly uses their position with the company for personal gain or the gain of someone with whom they have a relationship. </w:t>
      </w:r>
      <w:r>
        <w:rPr>
          <w:i/>
        </w:rPr>
        <w:t>Improper use</w:t>
      </w:r>
      <w:r>
        <w:t> includes behavior that is illegal, as well as behavior that is unethical or questionable to a reasonable person. These are some examples of a conflict of interest:</w:t>
      </w:r>
    </w:p>
    <w:p w14:paraId="063864C6" w14:textId="77777777" w:rsidR="00174CBA" w:rsidRDefault="0077533D">
      <w:r>
        <w:t> </w:t>
      </w:r>
    </w:p>
    <w:p w14:paraId="3C7EB6A1" w14:textId="77777777" w:rsidR="00174CBA" w:rsidRDefault="0077533D">
      <w:pPr>
        <w:pStyle w:val="Compact"/>
        <w:numPr>
          <w:ilvl w:val="0"/>
          <w:numId w:val="40"/>
        </w:numPr>
      </w:pPr>
      <w:r>
        <w:t>An employee requesting or requiring gifts or discounts in exchange for starting or continuing a business relationship with a client or vendor</w:t>
      </w:r>
    </w:p>
    <w:p w14:paraId="643108E4" w14:textId="77777777" w:rsidR="00174CBA" w:rsidRDefault="0077533D">
      <w:pPr>
        <w:pStyle w:val="Compact"/>
        <w:numPr>
          <w:ilvl w:val="0"/>
          <w:numId w:val="40"/>
        </w:numPr>
      </w:pPr>
      <w:r>
        <w:t>An employee selecting a relative's company as a supplier when they have not produced the best proposal</w:t>
      </w:r>
    </w:p>
    <w:p w14:paraId="482EFAD4" w14:textId="77777777" w:rsidR="00174CBA" w:rsidRDefault="0077533D">
      <w:pPr>
        <w:pStyle w:val="Compact"/>
        <w:numPr>
          <w:ilvl w:val="0"/>
          <w:numId w:val="40"/>
        </w:numPr>
      </w:pPr>
      <w:r>
        <w:t>An employee taking a second job working for a competitor and sharing confidential company information with the competitor</w:t>
      </w:r>
    </w:p>
    <w:p w14:paraId="4D59755A" w14:textId="77777777" w:rsidR="00174CBA" w:rsidRDefault="0077533D">
      <w:pPr>
        <w:pStyle w:val="Compact"/>
        <w:numPr>
          <w:ilvl w:val="0"/>
          <w:numId w:val="40"/>
        </w:numPr>
      </w:pPr>
      <w:r>
        <w:t>An employee taking a second job that interferes with their ability to do their work for the Company at their full potential, whether due to scheduling, exhaustion, or some other factor</w:t>
      </w:r>
    </w:p>
    <w:p w14:paraId="7BF7CB78" w14:textId="77777777" w:rsidR="00174CBA" w:rsidRDefault="0077533D">
      <w:pPr>
        <w:pStyle w:val="FirstParagraph"/>
      </w:pPr>
      <w:r>
        <w:t> </w:t>
      </w:r>
    </w:p>
    <w:p w14:paraId="6C45A943" w14:textId="77777777" w:rsidR="00174CBA" w:rsidRDefault="0077533D">
      <w:r>
        <w:t>Because how things appear, whether accurate or not, has a significant impact on the Company's reputation, employees should also avoid the appearance of a conflict of interest. If questions arise as to whether a certain activity or behavior is a conflict of interest, employees should speak with their manager or HR.</w:t>
      </w:r>
    </w:p>
    <w:p w14:paraId="5577C0FE" w14:textId="6FB4C850" w:rsidR="00174CBA" w:rsidRDefault="0077533D">
      <w:r>
        <w:t> </w:t>
      </w:r>
      <w:bookmarkStart w:id="203" w:name="business-gifts"/>
      <w:bookmarkEnd w:id="203"/>
      <w:r>
        <w:t> </w:t>
      </w:r>
    </w:p>
    <w:p w14:paraId="6E33B353" w14:textId="77777777" w:rsidR="00174CBA" w:rsidRDefault="0077533D">
      <w:pPr>
        <w:pStyle w:val="Heading2"/>
      </w:pPr>
      <w:bookmarkStart w:id="204" w:name="outside-activities"/>
      <w:bookmarkStart w:id="205" w:name="_Toc172101235"/>
      <w:bookmarkEnd w:id="204"/>
      <w:r>
        <w:t>Outside Activities</w:t>
      </w:r>
      <w:bookmarkEnd w:id="205"/>
    </w:p>
    <w:p w14:paraId="50737C4D" w14:textId="43E76655" w:rsidR="00174CBA" w:rsidRDefault="0077533D">
      <w:pPr>
        <w:pStyle w:val="FirstParagraph"/>
      </w:pPr>
      <w:r>
        <w:t>Employees may engage in outside employment during non-working hours, provided doing so does not interfere with their job performance or constitute a conflict of interest.</w:t>
      </w:r>
      <w:r w:rsidR="007D649F">
        <w:t xml:space="preserve"> No</w:t>
      </w:r>
      <w:r w:rsidR="002240AF">
        <w:t xml:space="preserve"> use of company resources</w:t>
      </w:r>
      <w:r w:rsidR="00A65310">
        <w:t xml:space="preserve"> is permitted</w:t>
      </w:r>
      <w:r w:rsidR="002240AF">
        <w:t xml:space="preserve"> without prior authorization from </w:t>
      </w:r>
      <w:r w:rsidR="00B748BD">
        <w:t>the Executie team (</w:t>
      </w:r>
      <w:r w:rsidR="002240AF">
        <w:t>either Eric</w:t>
      </w:r>
      <w:r w:rsidR="00B748BD">
        <w:t xml:space="preserve"> Greschner, CEO</w:t>
      </w:r>
      <w:r w:rsidR="002240AF">
        <w:t xml:space="preserve"> or Daniel</w:t>
      </w:r>
      <w:r w:rsidR="00B748BD">
        <w:t xml:space="preserve"> Stone, President)</w:t>
      </w:r>
      <w:r w:rsidR="002240AF">
        <w:t>.</w:t>
      </w:r>
      <w:r>
        <w:t xml:space="preserve"> Prior to accepting outside employment, employees should notify their manager in writing. The notice must include the name of the Company, the title and nature of the position, the number of working hours per week, and the time of scheduled work hours. If the position constitutes a </w:t>
      </w:r>
      <w:r>
        <w:lastRenderedPageBreak/>
        <w:t>conflict of interest or interferes with the employee’s job at any time, they may be required to limit or end their outside employment.</w:t>
      </w:r>
    </w:p>
    <w:p w14:paraId="79746744" w14:textId="77777777" w:rsidR="00174CBA" w:rsidRDefault="0077533D">
      <w:r>
        <w:t> </w:t>
      </w:r>
    </w:p>
    <w:p w14:paraId="01AA9EFB" w14:textId="77777777" w:rsidR="00174CBA" w:rsidRDefault="0077533D">
      <w:pPr>
        <w:pStyle w:val="Heading2"/>
      </w:pPr>
      <w:bookmarkStart w:id="206" w:name="reporting-irregularities"/>
      <w:bookmarkStart w:id="207" w:name="_Toc172101236"/>
      <w:bookmarkEnd w:id="206"/>
      <w:r>
        <w:t>Reporting Irregularities</w:t>
      </w:r>
      <w:bookmarkEnd w:id="207"/>
    </w:p>
    <w:p w14:paraId="09A1BFA8" w14:textId="77777777" w:rsidR="00174CBA" w:rsidRDefault="0077533D">
      <w:pPr>
        <w:pStyle w:val="FirstParagraph"/>
      </w:pPr>
      <w:r>
        <w:t>Employees should immediately report any actual or suspected theft, fraud, embezzlement, or misuse of Company funds or property, as well as suspicious behavior. An employee who is aware of such activity but does not report it will be considered part of the problem and disciplined accordingly.  </w:t>
      </w:r>
    </w:p>
    <w:p w14:paraId="1D42338D" w14:textId="77777777" w:rsidR="00174CBA" w:rsidRDefault="0077533D">
      <w:r>
        <w:t> </w:t>
      </w:r>
    </w:p>
    <w:p w14:paraId="0FC07671" w14:textId="77777777" w:rsidR="00174CBA" w:rsidRDefault="0077533D">
      <w:pPr>
        <w:pStyle w:val="Heading2"/>
      </w:pPr>
      <w:bookmarkStart w:id="208" w:name="inspections-and-searches"/>
      <w:bookmarkStart w:id="209" w:name="_Toc172101237"/>
      <w:bookmarkEnd w:id="208"/>
      <w:r>
        <w:t>Inspections and Searches</w:t>
      </w:r>
      <w:bookmarkEnd w:id="209"/>
    </w:p>
    <w:p w14:paraId="658C898E" w14:textId="61F63E1F" w:rsidR="00174CBA" w:rsidRDefault="0077533D">
      <w:pPr>
        <w:pStyle w:val="FirstParagraph"/>
      </w:pPr>
      <w:r>
        <w:t xml:space="preserve">Any items brought to or taken </w:t>
      </w:r>
      <w:proofErr w:type="gramStart"/>
      <w:r>
        <w:t>off of</w:t>
      </w:r>
      <w:proofErr w:type="gramEnd"/>
      <w:r>
        <w:t xml:space="preserve"> Company premises, whether property of the employee, the Company, or a third party, are subject to inspection or search unless prohibited by state law. Desks, lockers, workstations, work areas, computers, </w:t>
      </w:r>
      <w:r w:rsidR="00B748BD">
        <w:t xml:space="preserve">mobile devices, </w:t>
      </w:r>
      <w:r>
        <w:t>USB drives, files, e-mails, voice mails, etc. are also subject to inspection or search, as are all other assets owned or controlled by the Company. Any inspection or search conducted by the Company may occur at any time, with or without notice. Failure to submit to a search will be grounds for discipline.</w:t>
      </w:r>
    </w:p>
    <w:p w14:paraId="5B85ED21" w14:textId="77777777" w:rsidR="00174CBA" w:rsidRDefault="0077533D">
      <w:r>
        <w:t> </w:t>
      </w:r>
    </w:p>
    <w:p w14:paraId="3BE6F9BC" w14:textId="77777777" w:rsidR="00174CBA" w:rsidRDefault="0077533D">
      <w:pPr>
        <w:pStyle w:val="Heading2"/>
      </w:pPr>
      <w:bookmarkStart w:id="210" w:name="hardware-and-software-use"/>
      <w:bookmarkStart w:id="211" w:name="_Toc172101238"/>
      <w:bookmarkEnd w:id="210"/>
      <w:r>
        <w:t>Hardware and Software Use</w:t>
      </w:r>
      <w:bookmarkEnd w:id="211"/>
    </w:p>
    <w:p w14:paraId="2707669B" w14:textId="77777777" w:rsidR="00174CBA" w:rsidRDefault="0077533D">
      <w:pPr>
        <w:pStyle w:val="FirstParagraph"/>
      </w:pPr>
      <w:r>
        <w:t xml:space="preserve">The following guidelines have been established for using the Internet and email in an ethical and professional manner. </w:t>
      </w:r>
      <w:proofErr w:type="gramStart"/>
      <w:r>
        <w:t>For the purpose of</w:t>
      </w:r>
      <w:proofErr w:type="gramEnd"/>
      <w:r>
        <w:t xml:space="preserve"> this policy, Company Internet includes productivity software, instant messaging applications, the Company cloud and networks, the intranet, and any other tool or program provided by or through the Company or its internet connection.</w:t>
      </w:r>
    </w:p>
    <w:p w14:paraId="61F822D2" w14:textId="77777777" w:rsidR="00174CBA" w:rsidRDefault="0077533D">
      <w:r>
        <w:t> </w:t>
      </w:r>
    </w:p>
    <w:p w14:paraId="4D1F1078" w14:textId="3C4326FF" w:rsidR="00B748BD" w:rsidRDefault="00B748BD" w:rsidP="00B748BD">
      <w:pPr>
        <w:pStyle w:val="ListParagraph"/>
        <w:numPr>
          <w:ilvl w:val="0"/>
          <w:numId w:val="41"/>
        </w:numPr>
      </w:pPr>
      <w:r>
        <w:t>Employee will be provided certain mobile devices such as a phone (by request only), iPad, AC charging cable and carrying case.</w:t>
      </w:r>
    </w:p>
    <w:p w14:paraId="2CD4ADD6" w14:textId="62F6016E" w:rsidR="00B748BD" w:rsidRDefault="00B748BD" w:rsidP="00B748BD">
      <w:pPr>
        <w:pStyle w:val="Compact"/>
        <w:numPr>
          <w:ilvl w:val="0"/>
          <w:numId w:val="41"/>
        </w:numPr>
      </w:pPr>
      <w:r>
        <w:t>The employee is expected to safeguard company provided mobile devices as well as all data communicated through the devices</w:t>
      </w:r>
    </w:p>
    <w:p w14:paraId="761DADBA" w14:textId="77777777" w:rsidR="00B748BD" w:rsidRDefault="00B748BD" w:rsidP="00B748BD">
      <w:pPr>
        <w:pStyle w:val="ListParagraph"/>
        <w:numPr>
          <w:ilvl w:val="0"/>
          <w:numId w:val="41"/>
        </w:numPr>
      </w:pPr>
      <w:r>
        <w:t>These devices will be enrolled in a Mobile Device Management program selected by Evolution Maintenance, Inc. Removal of any assigned MDM can result in disciplinary actions including termination.</w:t>
      </w:r>
    </w:p>
    <w:p w14:paraId="6B9EA13E" w14:textId="77777777" w:rsidR="00B748BD" w:rsidRDefault="00B748BD" w:rsidP="00B748BD">
      <w:pPr>
        <w:pStyle w:val="ListParagraph"/>
        <w:numPr>
          <w:ilvl w:val="0"/>
          <w:numId w:val="41"/>
        </w:numPr>
      </w:pPr>
      <w:r>
        <w:t>The employee is responsible for maintaining a full battery charge during each day to ensure communication with fellow associates and the office.</w:t>
      </w:r>
    </w:p>
    <w:p w14:paraId="075CBC51" w14:textId="6145B618" w:rsidR="00174CBA" w:rsidRDefault="0077533D">
      <w:pPr>
        <w:pStyle w:val="Compact"/>
        <w:numPr>
          <w:ilvl w:val="0"/>
          <w:numId w:val="41"/>
        </w:numPr>
      </w:pPr>
      <w:r>
        <w:t>Company Internet and email may not be used for transmitting, retrieving or storing any communications of a defamatory, discriminatory, harassing, or obscene nature. </w:t>
      </w:r>
    </w:p>
    <w:p w14:paraId="50D97DF9" w14:textId="642BE2F4" w:rsidR="00B748BD" w:rsidRDefault="00B748BD" w:rsidP="00B748BD">
      <w:pPr>
        <w:pStyle w:val="ListParagraph"/>
        <w:numPr>
          <w:ilvl w:val="0"/>
          <w:numId w:val="41"/>
        </w:numPr>
      </w:pPr>
      <w:r>
        <w:t>Employee will be liable and agrees to the financial responsibility of the equipment. The prices for assigned equipment are as follows: Cell Phone $ 250.00; iPhone $600.00; iPad $800.00; iPad carrying case $150.00; GPS tracking unit $150.00</w:t>
      </w:r>
    </w:p>
    <w:p w14:paraId="0BB123BB" w14:textId="02AEA873" w:rsidR="00174CBA" w:rsidRDefault="00B748BD" w:rsidP="00DF7575">
      <w:pPr>
        <w:pStyle w:val="ListParagraph"/>
        <w:numPr>
          <w:ilvl w:val="0"/>
          <w:numId w:val="41"/>
        </w:numPr>
      </w:pPr>
      <w:r>
        <w:t>T</w:t>
      </w:r>
      <w:r w:rsidR="0077533D">
        <w:t xml:space="preserve">elephones should only be used for company business. Employees should </w:t>
      </w:r>
      <w:proofErr w:type="gramStart"/>
      <w:r w:rsidR="0077533D">
        <w:t>be professional and conscientious at all times</w:t>
      </w:r>
      <w:proofErr w:type="gramEnd"/>
      <w:r w:rsidR="0077533D">
        <w:t xml:space="preserve"> when using Company phones or when using a personal phone for company business.</w:t>
      </w:r>
    </w:p>
    <w:p w14:paraId="25B4682B" w14:textId="77777777" w:rsidR="00174CBA" w:rsidRDefault="0077533D">
      <w:pPr>
        <w:pStyle w:val="Compact"/>
        <w:numPr>
          <w:ilvl w:val="0"/>
          <w:numId w:val="41"/>
        </w:numPr>
      </w:pPr>
      <w:r>
        <w:t>Use of personal cell phones or other devices should be held to a reasonable limit. Reasonableness will be determined by management.</w:t>
      </w:r>
    </w:p>
    <w:p w14:paraId="150D0C0C" w14:textId="77777777" w:rsidR="00174CBA" w:rsidRDefault="0077533D">
      <w:pPr>
        <w:pStyle w:val="Compact"/>
        <w:numPr>
          <w:ilvl w:val="0"/>
          <w:numId w:val="41"/>
        </w:numPr>
      </w:pPr>
      <w:r>
        <w:lastRenderedPageBreak/>
        <w:t>Disparaging, abusive, profane, and offensive language are forbidden.</w:t>
      </w:r>
    </w:p>
    <w:p w14:paraId="3093D458" w14:textId="77777777" w:rsidR="00174CBA" w:rsidRDefault="0077533D">
      <w:pPr>
        <w:pStyle w:val="Compact"/>
        <w:numPr>
          <w:ilvl w:val="0"/>
          <w:numId w:val="41"/>
        </w:numPr>
      </w:pPr>
      <w:r>
        <w:t>Employees must respect all copyrights and may not copy, retrieve, modify, or forward copyrighted materials, except with permission or as a single copy for reference only. Almost every piece of content is or could be copyrighted (a notice of copyright is not required), so employees should proceed with caution when using or reproducing materials.</w:t>
      </w:r>
    </w:p>
    <w:p w14:paraId="3245FF59" w14:textId="77777777" w:rsidR="00174CBA" w:rsidRDefault="0077533D">
      <w:pPr>
        <w:pStyle w:val="Compact"/>
        <w:numPr>
          <w:ilvl w:val="0"/>
          <w:numId w:val="41"/>
        </w:numPr>
      </w:pPr>
      <w:r>
        <w:t>Unless necessary for work, employees should avoid sending or receiving large files, watching videos, mass-forwarding emails, or engaging in other activities that either consume large amounts of bandwidth or create electronic clutter.   </w:t>
      </w:r>
    </w:p>
    <w:p w14:paraId="4261C8D5" w14:textId="77777777" w:rsidR="00174CBA" w:rsidRDefault="0077533D">
      <w:pPr>
        <w:pStyle w:val="Compact"/>
        <w:numPr>
          <w:ilvl w:val="0"/>
          <w:numId w:val="41"/>
        </w:numPr>
      </w:pPr>
      <w:r>
        <w:t>Employees may not download any programs, applications, browser extensions, or any other files without prior approval or upon request of a manager.</w:t>
      </w:r>
    </w:p>
    <w:p w14:paraId="3C626281" w14:textId="77777777" w:rsidR="00174CBA" w:rsidRDefault="0077533D">
      <w:pPr>
        <w:pStyle w:val="Compact"/>
        <w:numPr>
          <w:ilvl w:val="0"/>
          <w:numId w:val="41"/>
        </w:numPr>
      </w:pPr>
      <w:r>
        <w:t>Each employee is responsible for the content of all text, audio, or images they place on or send over the Company’s internet and email system. Employees may not send messages in which they are not identified as the sender.</w:t>
      </w:r>
    </w:p>
    <w:p w14:paraId="2569C183" w14:textId="77777777" w:rsidR="00174CBA" w:rsidRDefault="0077533D">
      <w:pPr>
        <w:pStyle w:val="Compact"/>
        <w:numPr>
          <w:ilvl w:val="0"/>
          <w:numId w:val="41"/>
        </w:numPr>
      </w:pPr>
      <w:r>
        <w:t>Email is not guaranteed to be private or confidential. The Company reserves the right to examine, monitor, and regulate email messages, directories, and files, as well as internet usage.</w:t>
      </w:r>
    </w:p>
    <w:p w14:paraId="65317F7A" w14:textId="77777777" w:rsidR="00174CBA" w:rsidRDefault="0077533D">
      <w:pPr>
        <w:pStyle w:val="Compact"/>
        <w:numPr>
          <w:ilvl w:val="0"/>
          <w:numId w:val="41"/>
        </w:numPr>
      </w:pPr>
      <w:r>
        <w:t>Internal and external email messages are considered business records and may be subject to discovery in the event of litigation.</w:t>
      </w:r>
    </w:p>
    <w:p w14:paraId="36F450B3" w14:textId="77777777" w:rsidR="00174CBA" w:rsidRDefault="0077533D">
      <w:pPr>
        <w:pStyle w:val="FirstParagraph"/>
      </w:pPr>
      <w:r>
        <w:t> </w:t>
      </w:r>
    </w:p>
    <w:p w14:paraId="55C8B3A6" w14:textId="77777777" w:rsidR="00174CBA" w:rsidRDefault="0077533D">
      <w:r>
        <w:t xml:space="preserve">All company-issued hardware and software, as well as the email system and Internet connection, are Company-owned. Therefore, all Company policies </w:t>
      </w:r>
      <w:proofErr w:type="gramStart"/>
      <w:r>
        <w:t>are in effect at all times</w:t>
      </w:r>
      <w:proofErr w:type="gramEnd"/>
      <w:r>
        <w:t xml:space="preserve"> when they are in use. Access to the internet through the Company's network is a privilege of employment that may be limited or revoked at any time.</w:t>
      </w:r>
    </w:p>
    <w:p w14:paraId="2CCF444D" w14:textId="77777777" w:rsidR="00B376EA" w:rsidRDefault="00B376EA" w:rsidP="00B376EA"/>
    <w:p w14:paraId="18D30C53" w14:textId="3A25A00F" w:rsidR="00B376EA" w:rsidRDefault="00B376EA" w:rsidP="00B376EA">
      <w:r>
        <w:t xml:space="preserve">All devices must be returned to the company within one day after termination of employment. The device must be cleared of all personal data, accounts, photos and passcodes. It must be fully unlocked and returned to factory settings. An amount equal to that of the device’s worth will be withheld from the employee’s final check until the device is returned. If the device is not </w:t>
      </w:r>
      <w:r w:rsidR="00B748BD">
        <w:t>returned or</w:t>
      </w:r>
      <w:r>
        <w:t xml:space="preserve"> is returned without removing personal accounts or data from the device, this amount will be forfeited to Evolution Maintenance, Inc. Evolution Maintenance understands that employees may use utilize certain features of company equipment for personal use. The company accepts this nominal use is customary. The employee is responsible to see that all usage, company and personal, is carried on with the highest integrity afforded.</w:t>
      </w:r>
    </w:p>
    <w:p w14:paraId="738C98A7" w14:textId="77777777" w:rsidR="00B376EA" w:rsidRDefault="00B376EA" w:rsidP="00B376EA"/>
    <w:p w14:paraId="73C929F6" w14:textId="77777777" w:rsidR="00B376EA" w:rsidRDefault="00B376EA" w:rsidP="00B376EA">
      <w:r>
        <w:t>All employees will be assigned a company email address. The employee is responsible for maintaining this account and is required to check and promptly return business emails. Assigned devices will be linked to the company’s email exchange server. All emails will be generated, submitted and maintained through employee’s company email account or other company approved email account. Employee acknowledges that all email is company property and may be monitored and made available to those authorized when required.</w:t>
      </w:r>
    </w:p>
    <w:p w14:paraId="075BC6C5" w14:textId="77777777" w:rsidR="00B376EA" w:rsidRDefault="00B376EA" w:rsidP="00B376EA"/>
    <w:p w14:paraId="0FA0D23B" w14:textId="66E5258B" w:rsidR="00174CBA" w:rsidRDefault="00B376EA" w:rsidP="00B376EA">
      <w:r>
        <w:lastRenderedPageBreak/>
        <w:t>Employee must contact a supervisor immediately should the device fail or require repair.</w:t>
      </w:r>
      <w:r w:rsidR="0077533D">
        <w:t> </w:t>
      </w:r>
    </w:p>
    <w:p w14:paraId="2D7E133B" w14:textId="77777777" w:rsidR="003E2A65" w:rsidRDefault="003E2A65"/>
    <w:p w14:paraId="27ADDCA1" w14:textId="77777777" w:rsidR="00174CBA" w:rsidRDefault="0077533D">
      <w:pPr>
        <w:pStyle w:val="Heading2"/>
      </w:pPr>
      <w:bookmarkStart w:id="212" w:name="social-media"/>
      <w:bookmarkStart w:id="213" w:name="_Toc172101239"/>
      <w:bookmarkEnd w:id="212"/>
      <w:r>
        <w:t>Social Media</w:t>
      </w:r>
      <w:bookmarkEnd w:id="213"/>
    </w:p>
    <w:p w14:paraId="53F5D2FF" w14:textId="77777777" w:rsidR="00174CBA" w:rsidRDefault="0077533D">
      <w:pPr>
        <w:pStyle w:val="Heading3"/>
      </w:pPr>
      <w:bookmarkStart w:id="214" w:name="the-guiding-rule"/>
      <w:bookmarkEnd w:id="214"/>
      <w:r>
        <w:t>The Guiding Rule</w:t>
      </w:r>
    </w:p>
    <w:p w14:paraId="18AC578E" w14:textId="77777777" w:rsidR="00174CBA" w:rsidRDefault="0077533D">
      <w:pPr>
        <w:pStyle w:val="FirstParagraph"/>
      </w:pPr>
      <w:r>
        <w:t>Conduct that negatively affects an employee’s job performance, the job performance of fellow employees, or the Company’s legitimate business interests—including its reputation and ability to make a profit—may result in disciplinary action up to and including termination.</w:t>
      </w:r>
    </w:p>
    <w:p w14:paraId="26A7B10A" w14:textId="77777777" w:rsidR="00174CBA" w:rsidRDefault="0077533D">
      <w:r>
        <w:t> </w:t>
      </w:r>
    </w:p>
    <w:p w14:paraId="0A3F86EE" w14:textId="77777777" w:rsidR="00174CBA" w:rsidRDefault="0077533D">
      <w:r>
        <w:t>Below are some guidelines for the use of social media. These guidelines are not intended to infringe on an employee’s Section 7 rights and any adverse action taken in accordance with this policy will evaluate whether employees were engaged in protected concerted activity.</w:t>
      </w:r>
    </w:p>
    <w:p w14:paraId="42281813" w14:textId="77777777" w:rsidR="00174CBA" w:rsidRDefault="0077533D">
      <w:r>
        <w:t> </w:t>
      </w:r>
    </w:p>
    <w:p w14:paraId="173072E9" w14:textId="77777777" w:rsidR="00174CBA" w:rsidRDefault="0077533D">
      <w:pPr>
        <w:pStyle w:val="Heading3"/>
      </w:pPr>
      <w:bookmarkStart w:id="215" w:name="avoiding-harassment"/>
      <w:bookmarkEnd w:id="215"/>
      <w:r>
        <w:t>Avoiding Harassment</w:t>
      </w:r>
    </w:p>
    <w:p w14:paraId="38B51E99" w14:textId="77777777" w:rsidR="00174CBA" w:rsidRDefault="0077533D">
      <w:pPr>
        <w:pStyle w:val="FirstParagraph"/>
      </w:pPr>
      <w:r>
        <w:t>Employees must not use statements, photographs, video, or audio that could reasonably be viewed as malicious, obscene, threatening, or intimidating toward customers, employees, or other people or organizations affiliated with the Company. This includes, but is not limited to, posts that could contribute to a hostile work environment on the basis of race, sex, sexual orientation, disability, religion, national origin, or any other status protected by state or federal law.</w:t>
      </w:r>
    </w:p>
    <w:p w14:paraId="1763B823" w14:textId="77777777" w:rsidR="00174CBA" w:rsidRDefault="0077533D">
      <w:r>
        <w:t> </w:t>
      </w:r>
    </w:p>
    <w:p w14:paraId="679BE769" w14:textId="77777777" w:rsidR="00174CBA" w:rsidRDefault="0077533D">
      <w:pPr>
        <w:pStyle w:val="Heading3"/>
      </w:pPr>
      <w:bookmarkStart w:id="216" w:name="avoiding-defamation"/>
      <w:bookmarkEnd w:id="216"/>
      <w:r>
        <w:t>Avoiding Defamation</w:t>
      </w:r>
    </w:p>
    <w:p w14:paraId="63099909" w14:textId="77777777" w:rsidR="00174CBA" w:rsidRDefault="0077533D">
      <w:pPr>
        <w:pStyle w:val="FirstParagraph"/>
      </w:pPr>
      <w:r>
        <w:t>Employees must not post anything they know or suspect to be false about the Company or anyone associated with it, including fellow employees and clients. Writing something that is untrue and ultimately harmful to any person or organization is defamation and can lead to significant financial liability for the person who makes the statement.</w:t>
      </w:r>
    </w:p>
    <w:p w14:paraId="0240CBB6" w14:textId="77777777" w:rsidR="00174CBA" w:rsidRDefault="0077533D">
      <w:r>
        <w:t> </w:t>
      </w:r>
    </w:p>
    <w:p w14:paraId="0AD3A5A4" w14:textId="77777777" w:rsidR="00174CBA" w:rsidRDefault="0077533D">
      <w:pPr>
        <w:pStyle w:val="Heading3"/>
      </w:pPr>
      <w:bookmarkStart w:id="217" w:name="confidentiality-1"/>
      <w:bookmarkEnd w:id="217"/>
      <w:r>
        <w:t>Confidentiality</w:t>
      </w:r>
    </w:p>
    <w:p w14:paraId="7486319C" w14:textId="77777777" w:rsidR="00174CBA" w:rsidRDefault="0077533D">
      <w:pPr>
        <w:pStyle w:val="FirstParagraph"/>
      </w:pPr>
      <w:r>
        <w:t>Employees must maintain the confidentiality of Company trade secrets and confidential information. Trade secrets include, but are not limited to, information regarding the development of systems, products, and technology. Private and confidential information includes, but is not limited to, customer lists, financial data, and private personal information about other employees or clients that they have not given the employee permission to share.</w:t>
      </w:r>
    </w:p>
    <w:p w14:paraId="5B2A24DF" w14:textId="77777777" w:rsidR="00174CBA" w:rsidRDefault="0077533D">
      <w:r>
        <w:t> </w:t>
      </w:r>
    </w:p>
    <w:p w14:paraId="7AD56FA0" w14:textId="77777777" w:rsidR="00174CBA" w:rsidRDefault="0077533D">
      <w:pPr>
        <w:pStyle w:val="Heading3"/>
      </w:pPr>
      <w:bookmarkStart w:id="218" w:name="representation"/>
      <w:bookmarkEnd w:id="218"/>
      <w:r>
        <w:t>Representation</w:t>
      </w:r>
    </w:p>
    <w:p w14:paraId="69284D8D" w14:textId="77777777" w:rsidR="00174CBA" w:rsidRDefault="0077533D">
      <w:pPr>
        <w:pStyle w:val="FirstParagraph"/>
      </w:pPr>
      <w:r>
        <w:t>Employees must not represent themselves as a spokesperson for the Company unless requested to do so by management. If the Company is a subject of the content being created—whether by an employee or third party—employees should be clear and open about the fact that they are employed with the Company but that their views do not necessarily represent those of the Company. </w:t>
      </w:r>
    </w:p>
    <w:p w14:paraId="4A3400F3" w14:textId="77777777" w:rsidR="00174CBA" w:rsidRDefault="0077533D">
      <w:r>
        <w:t> </w:t>
      </w:r>
    </w:p>
    <w:p w14:paraId="4815453D" w14:textId="77777777" w:rsidR="00174CBA" w:rsidRDefault="0077533D">
      <w:pPr>
        <w:pStyle w:val="Heading3"/>
      </w:pPr>
      <w:bookmarkStart w:id="219" w:name="accounts"/>
      <w:bookmarkEnd w:id="219"/>
      <w:r>
        <w:lastRenderedPageBreak/>
        <w:t>Accounts</w:t>
      </w:r>
    </w:p>
    <w:p w14:paraId="730E22A1" w14:textId="77777777" w:rsidR="00174CBA" w:rsidRDefault="0077533D">
      <w:pPr>
        <w:pStyle w:val="FirstParagraph"/>
      </w:pPr>
      <w:r>
        <w:t>Employees must not use Company email addresses to register for social media accounts unless doing so at the request of management. Employees who manage social media accounts on behalf of the Company should ensure that at least one member of management has all the login information needed to access the account in their absence.</w:t>
      </w:r>
    </w:p>
    <w:p w14:paraId="005362CB" w14:textId="77777777" w:rsidR="00174CBA" w:rsidRDefault="0077533D">
      <w:r>
        <w:t> </w:t>
      </w:r>
    </w:p>
    <w:p w14:paraId="1A01B33B" w14:textId="77777777" w:rsidR="00174CBA" w:rsidRDefault="0077533D">
      <w:pPr>
        <w:pStyle w:val="Heading2"/>
      </w:pPr>
      <w:bookmarkStart w:id="220" w:name="personal-cell-phone-use"/>
      <w:bookmarkStart w:id="221" w:name="_Toc172101240"/>
      <w:bookmarkEnd w:id="220"/>
      <w:r>
        <w:t>Personal Cell Phone Use</w:t>
      </w:r>
      <w:bookmarkEnd w:id="221"/>
    </w:p>
    <w:p w14:paraId="4E459BBA" w14:textId="77777777" w:rsidR="00174CBA" w:rsidRDefault="0077533D">
      <w:pPr>
        <w:pStyle w:val="FirstParagraph"/>
      </w:pPr>
      <w:r>
        <w:t>The use of personal cell phones, or work cell phones for personal matters, should be held to a reasonable limit during work hours and not interfere with an employee's productivity or the productivity of their coworkers. Reasonableness will be determined by management.</w:t>
      </w:r>
    </w:p>
    <w:p w14:paraId="5F7406BE" w14:textId="77777777" w:rsidR="00174CBA" w:rsidRDefault="0077533D">
      <w:r>
        <w:t> </w:t>
      </w:r>
    </w:p>
    <w:p w14:paraId="013380B7" w14:textId="77777777" w:rsidR="00174CBA" w:rsidRDefault="0077533D">
      <w:pPr>
        <w:pStyle w:val="Heading2"/>
      </w:pPr>
      <w:bookmarkStart w:id="222" w:name="personal-property"/>
      <w:bookmarkStart w:id="223" w:name="_Toc172101241"/>
      <w:bookmarkEnd w:id="222"/>
      <w:r>
        <w:t>Personal Property</w:t>
      </w:r>
      <w:bookmarkEnd w:id="223"/>
    </w:p>
    <w:p w14:paraId="2FDDB038" w14:textId="77777777" w:rsidR="00174CBA" w:rsidRDefault="0077533D">
      <w:pPr>
        <w:pStyle w:val="FirstParagraph"/>
      </w:pPr>
      <w:r>
        <w:t>The Company is not liable for lost, misplaced, or stolen property. Employees should take all precautions necessary to safeguard their personal possessions. Employees should not have their personal mail sent to the Company, as it may be automatically opened, and should check with their manager before having larger items delivered to the workplace.</w:t>
      </w:r>
    </w:p>
    <w:p w14:paraId="66BE0F9C" w14:textId="77777777" w:rsidR="00174CBA" w:rsidRDefault="0077533D">
      <w:r>
        <w:t> </w:t>
      </w:r>
    </w:p>
    <w:p w14:paraId="2469D304" w14:textId="77777777" w:rsidR="00174CBA" w:rsidRDefault="0077533D">
      <w:pPr>
        <w:pStyle w:val="Heading2"/>
      </w:pPr>
      <w:bookmarkStart w:id="224" w:name="parking"/>
      <w:bookmarkStart w:id="225" w:name="_Toc172101242"/>
      <w:bookmarkEnd w:id="224"/>
      <w:r>
        <w:t>Parking</w:t>
      </w:r>
      <w:bookmarkEnd w:id="225"/>
    </w:p>
    <w:p w14:paraId="0AD0FB80" w14:textId="77777777" w:rsidR="00174CBA" w:rsidRDefault="0077533D">
      <w:pPr>
        <w:pStyle w:val="FirstParagraph"/>
      </w:pPr>
      <w:r>
        <w:t>All parking is at an employee’s own risk. Employees and visitors should lock their vehicles and take appropriate safeguards to protect their valuables, including removing them from the vehicle if appropriate under the circumstances. Employees are not to park in areas reserved for visitors.</w:t>
      </w:r>
    </w:p>
    <w:p w14:paraId="0E4D1613" w14:textId="77777777" w:rsidR="00174CBA" w:rsidRDefault="0077533D">
      <w:r>
        <w:t> </w:t>
      </w:r>
    </w:p>
    <w:p w14:paraId="3E548FB3" w14:textId="77777777" w:rsidR="00174CBA" w:rsidRDefault="0077533D">
      <w:r>
        <w:br w:type="page"/>
      </w:r>
    </w:p>
    <w:p w14:paraId="4D1993BA" w14:textId="77777777" w:rsidR="00174CBA" w:rsidRDefault="0077533D">
      <w:pPr>
        <w:pStyle w:val="Heading1"/>
      </w:pPr>
      <w:bookmarkStart w:id="226" w:name="employment-separation"/>
      <w:bookmarkStart w:id="227" w:name="_Toc172101243"/>
      <w:bookmarkEnd w:id="226"/>
      <w:r>
        <w:lastRenderedPageBreak/>
        <w:t>EMPLOYMENT SEPARATION</w:t>
      </w:r>
      <w:bookmarkEnd w:id="227"/>
    </w:p>
    <w:p w14:paraId="69452E45" w14:textId="77777777" w:rsidR="00174CBA" w:rsidRDefault="00174CBA"/>
    <w:p w14:paraId="1E0CF5E5" w14:textId="77777777" w:rsidR="00174CBA" w:rsidRDefault="0077533D">
      <w:pPr>
        <w:pStyle w:val="Heading2"/>
      </w:pPr>
      <w:bookmarkStart w:id="228" w:name="resignation"/>
      <w:bookmarkStart w:id="229" w:name="_Toc172101244"/>
      <w:bookmarkEnd w:id="228"/>
      <w:r>
        <w:t>Resignation</w:t>
      </w:r>
      <w:bookmarkEnd w:id="229"/>
    </w:p>
    <w:p w14:paraId="72420A16" w14:textId="77777777" w:rsidR="00174CBA" w:rsidRDefault="0077533D">
      <w:pPr>
        <w:pStyle w:val="FirstParagraph"/>
      </w:pPr>
      <w:r>
        <w:t>The Company requests that employees provide at least two weeks’ written notice of their intent to resign. This notice should be submitted to an employee's manager. Dependent upon the circumstances, an employee may be asked to not work any or all of their notice period, in which case they will be allowed to use up to two weeks of accrued paid time off, if available, from the time notice is given. An exit interview may be requested.</w:t>
      </w:r>
    </w:p>
    <w:p w14:paraId="6A89DB29" w14:textId="77777777" w:rsidR="00174CBA" w:rsidRDefault="0077533D">
      <w:r>
        <w:t> </w:t>
      </w:r>
    </w:p>
    <w:p w14:paraId="45A9A6C2" w14:textId="77777777" w:rsidR="00174CBA" w:rsidRDefault="0077533D">
      <w:pPr>
        <w:pStyle w:val="Heading2"/>
      </w:pPr>
      <w:bookmarkStart w:id="230" w:name="termination"/>
      <w:bookmarkStart w:id="231" w:name="_Toc172101245"/>
      <w:bookmarkEnd w:id="230"/>
      <w:r>
        <w:t>Termination</w:t>
      </w:r>
      <w:bookmarkEnd w:id="231"/>
    </w:p>
    <w:p w14:paraId="186F4BC7" w14:textId="77777777" w:rsidR="00174CBA" w:rsidRDefault="0077533D">
      <w:pPr>
        <w:pStyle w:val="FirstParagraph"/>
      </w:pPr>
      <w:r>
        <w:t>All employment with the Company is “at-will." This means that either the Company or the employee can terminate the employment relationship at any time, with or without notice, and for any reason allowed by law or for no reason at all. An employee’s at-will status can only be changed by written contract, signed by both the employee and the President or CEO. </w:t>
      </w:r>
    </w:p>
    <w:p w14:paraId="00BAC8F8" w14:textId="77777777" w:rsidR="00174CBA" w:rsidRDefault="0077533D">
      <w:r>
        <w:t> </w:t>
      </w:r>
    </w:p>
    <w:p w14:paraId="18BC8400" w14:textId="77777777" w:rsidR="00174CBA" w:rsidRDefault="0077533D">
      <w:pPr>
        <w:pStyle w:val="Heading2"/>
      </w:pPr>
      <w:bookmarkStart w:id="232" w:name="personal-possessions-and-return-of-compa"/>
      <w:bookmarkStart w:id="233" w:name="_Toc172101246"/>
      <w:bookmarkEnd w:id="232"/>
      <w:r>
        <w:t>Personal Possessions and Return of Company Property</w:t>
      </w:r>
      <w:bookmarkEnd w:id="233"/>
    </w:p>
    <w:p w14:paraId="1320A66E" w14:textId="77777777" w:rsidR="00174CBA" w:rsidRDefault="0077533D">
      <w:pPr>
        <w:pStyle w:val="FirstParagraph"/>
      </w:pPr>
      <w:r>
        <w:t>All Company property, such as computer equipment, keys, tools, parking passes, or Company credit cards, must be returned immediately at the time of termination. Employees may be responsible for any lost or damaged items. When leaving, employees should ensure that they take all of their personal belongings with them. </w:t>
      </w:r>
    </w:p>
    <w:p w14:paraId="669D924D" w14:textId="77777777" w:rsidR="00174CBA" w:rsidRDefault="0077533D">
      <w:r>
        <w:br w:type="page"/>
      </w:r>
    </w:p>
    <w:p w14:paraId="46028F58" w14:textId="77777777" w:rsidR="00174CBA" w:rsidRDefault="0077533D">
      <w:pPr>
        <w:pStyle w:val="Heading1"/>
      </w:pPr>
      <w:bookmarkStart w:id="234" w:name="employee-handbook-acknowledgement"/>
      <w:bookmarkStart w:id="235" w:name="_Toc172101247"/>
      <w:bookmarkEnd w:id="234"/>
      <w:r>
        <w:lastRenderedPageBreak/>
        <w:t>EMPLOYEE HANDBOOK ACKNOWLEDGEMENT</w:t>
      </w:r>
      <w:bookmarkEnd w:id="235"/>
    </w:p>
    <w:p w14:paraId="6B41EC65" w14:textId="77777777" w:rsidR="00174CBA" w:rsidRDefault="00174CBA"/>
    <w:p w14:paraId="5B16DF31" w14:textId="77777777" w:rsidR="00174CBA" w:rsidRDefault="0077533D">
      <w:pPr>
        <w:pStyle w:val="Heading2"/>
      </w:pPr>
      <w:bookmarkStart w:id="236" w:name="evolution-maintenance-inc"/>
      <w:bookmarkStart w:id="237" w:name="_Toc172101248"/>
      <w:bookmarkEnd w:id="236"/>
      <w:r>
        <w:t>Evolution Maintenance Inc</w:t>
      </w:r>
      <w:bookmarkEnd w:id="237"/>
    </w:p>
    <w:p w14:paraId="177D486C" w14:textId="77777777" w:rsidR="00174CBA" w:rsidRDefault="0077533D">
      <w:pPr>
        <w:pStyle w:val="FirstParagraph"/>
      </w:pPr>
      <w:r>
        <w:t>I acknowledge receipt of the Company’s Employee Handbook and agree to follow the guidelines within it. I also acknowledge the following:</w:t>
      </w:r>
    </w:p>
    <w:p w14:paraId="3C50271C" w14:textId="77777777" w:rsidR="00174CBA" w:rsidRDefault="0077533D">
      <w:r>
        <w:t> </w:t>
      </w:r>
    </w:p>
    <w:p w14:paraId="69F928C6" w14:textId="77777777" w:rsidR="00174CBA" w:rsidRDefault="0077533D">
      <w:pPr>
        <w:pStyle w:val="Compact"/>
        <w:numPr>
          <w:ilvl w:val="0"/>
          <w:numId w:val="42"/>
        </w:numPr>
      </w:pPr>
      <w:r>
        <w:t>Receipt of this handbook does not create a contract of employment or in any way alter my at-will employment status; the Company or I can end the employment relationship at any time, with or without notice, and with or without cause.</w:t>
      </w:r>
    </w:p>
    <w:p w14:paraId="169E1856" w14:textId="77777777" w:rsidR="00174CBA" w:rsidRDefault="0077533D">
      <w:pPr>
        <w:pStyle w:val="Compact"/>
        <w:numPr>
          <w:ilvl w:val="0"/>
          <w:numId w:val="42"/>
        </w:numPr>
      </w:pPr>
      <w:r>
        <w:t>I am not entitled to any particular sequence of disciplinary measures prior to termination.</w:t>
      </w:r>
    </w:p>
    <w:p w14:paraId="4A185E01" w14:textId="77777777" w:rsidR="00174CBA" w:rsidRDefault="0077533D">
      <w:pPr>
        <w:pStyle w:val="Compact"/>
        <w:numPr>
          <w:ilvl w:val="0"/>
          <w:numId w:val="42"/>
        </w:numPr>
      </w:pPr>
      <w:r>
        <w:t>With the exception of the at-will employment policy, this handbook may be modified at any time.</w:t>
      </w:r>
    </w:p>
    <w:p w14:paraId="23DB2023" w14:textId="77777777" w:rsidR="00174CBA" w:rsidRDefault="0077533D">
      <w:pPr>
        <w:pStyle w:val="Compact"/>
        <w:numPr>
          <w:ilvl w:val="0"/>
          <w:numId w:val="42"/>
        </w:numPr>
      </w:pPr>
      <w:r>
        <w:t>Violation of any policy in this handbook, or any policy included as an addendum, may be grounds for discipline, up to and including termination.</w:t>
      </w:r>
    </w:p>
    <w:p w14:paraId="286C950A" w14:textId="77777777" w:rsidR="00174CBA" w:rsidRDefault="0077533D">
      <w:pPr>
        <w:pStyle w:val="Compact"/>
        <w:numPr>
          <w:ilvl w:val="0"/>
          <w:numId w:val="42"/>
        </w:numPr>
      </w:pPr>
      <w:r>
        <w:t>This handbook does not include every process, policy, and expectation applicable to employees, or my position specifically; I may be counseled, disciplined, or terminated for poor behavior or performance even if the behavior or performance issue is not addressed in the handbook.</w:t>
      </w:r>
    </w:p>
    <w:p w14:paraId="689E6E8E" w14:textId="77777777" w:rsidR="00174CBA" w:rsidRDefault="0077533D">
      <w:pPr>
        <w:pStyle w:val="Compact"/>
        <w:numPr>
          <w:ilvl w:val="0"/>
          <w:numId w:val="42"/>
        </w:numPr>
      </w:pPr>
      <w:r>
        <w:t>Should any provision in this handbook be in conflict with federal, state, or local law, that provision only will be considered ineffective, while the rest of the handbook remains effective.</w:t>
      </w:r>
    </w:p>
    <w:p w14:paraId="21043A32" w14:textId="77777777" w:rsidR="00174CBA" w:rsidRDefault="0077533D">
      <w:pPr>
        <w:pStyle w:val="Compact"/>
        <w:numPr>
          <w:ilvl w:val="0"/>
          <w:numId w:val="42"/>
        </w:numPr>
      </w:pPr>
      <w:r>
        <w:t>If I have questions regarding any policy in this handbook, or other expectations related to my behavior or performance, it is my responsibility to speak with my manager or Human Resources. </w:t>
      </w:r>
    </w:p>
    <w:p w14:paraId="3A394643" w14:textId="77777777" w:rsidR="00174CBA" w:rsidRDefault="0077533D">
      <w:pPr>
        <w:pStyle w:val="FirstParagraph"/>
      </w:pPr>
      <w:r>
        <w:t> </w:t>
      </w:r>
    </w:p>
    <w:p w14:paraId="424957B9" w14:textId="77777777" w:rsidR="00174CBA" w:rsidRDefault="0077533D">
      <w:r>
        <w:t> </w:t>
      </w:r>
    </w:p>
    <w:p w14:paraId="12B736D1" w14:textId="77777777" w:rsidR="00174CBA" w:rsidRDefault="0077533D">
      <w:r>
        <w:t> </w:t>
      </w:r>
    </w:p>
    <w:p w14:paraId="19BEA4E7" w14:textId="77777777" w:rsidR="00174CBA" w:rsidRDefault="0077533D">
      <w:r>
        <w:t>___________________________________</w:t>
      </w:r>
    </w:p>
    <w:p w14:paraId="41C8F581" w14:textId="77777777" w:rsidR="00174CBA" w:rsidRDefault="0077533D">
      <w:r>
        <w:t>Signature</w:t>
      </w:r>
    </w:p>
    <w:p w14:paraId="557F298F" w14:textId="77777777" w:rsidR="00174CBA" w:rsidRDefault="0077533D">
      <w:r>
        <w:t> </w:t>
      </w:r>
    </w:p>
    <w:p w14:paraId="0A6A28AC" w14:textId="77777777" w:rsidR="00174CBA" w:rsidRDefault="0077533D">
      <w:r>
        <w:t> </w:t>
      </w:r>
    </w:p>
    <w:p w14:paraId="25A6FA2B" w14:textId="77777777" w:rsidR="00174CBA" w:rsidRDefault="0077533D">
      <w:r>
        <w:t>___________________________________</w:t>
      </w:r>
    </w:p>
    <w:p w14:paraId="11D8197E" w14:textId="77777777" w:rsidR="00174CBA" w:rsidRDefault="0077533D">
      <w:r>
        <w:t>Printed Name</w:t>
      </w:r>
    </w:p>
    <w:p w14:paraId="2A56B065" w14:textId="77777777" w:rsidR="00174CBA" w:rsidRDefault="0077533D">
      <w:r>
        <w:t> </w:t>
      </w:r>
    </w:p>
    <w:p w14:paraId="5AB9E051" w14:textId="77777777" w:rsidR="00174CBA" w:rsidRDefault="0077533D">
      <w:r>
        <w:t> </w:t>
      </w:r>
    </w:p>
    <w:p w14:paraId="27DF6429" w14:textId="77777777" w:rsidR="00174CBA" w:rsidRDefault="0077533D">
      <w:r>
        <w:t>___________________________________</w:t>
      </w:r>
    </w:p>
    <w:p w14:paraId="40123F7A" w14:textId="77777777" w:rsidR="00174CBA" w:rsidRDefault="0077533D">
      <w:r>
        <w:t>Date</w:t>
      </w:r>
    </w:p>
    <w:p w14:paraId="171A0935" w14:textId="77777777" w:rsidR="00174CBA" w:rsidRDefault="0077533D">
      <w:r>
        <w:t> </w:t>
      </w:r>
    </w:p>
    <w:sectPr w:rsidR="00174CBA" w:rsidSect="00320EEC">
      <w:footerReference w:type="default" r:id="rId12"/>
      <w:type w:val="continuous"/>
      <w:pgSz w:w="12240" w:h="15840"/>
      <w:pgMar w:top="1440" w:right="1800" w:bottom="1440" w:left="1800" w:header="0" w:footer="0" w:gutter="0"/>
      <w:cols w:space="720"/>
      <w:formProt w:val="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8" w:author="Kelley Valentine" w:date="2024-04-25T11:14:00Z" w:initials="KV">
    <w:p w14:paraId="2001BBAC" w14:textId="7B087A73" w:rsidR="007607AF" w:rsidRDefault="007607AF">
      <w:pPr>
        <w:pStyle w:val="CommentText"/>
      </w:pPr>
      <w:r>
        <w:rPr>
          <w:rStyle w:val="CommentReference"/>
        </w:rPr>
        <w:annotationRef/>
      </w:r>
      <w:r>
        <w:t>Please adjust as needed if you utilize paper timesheets as opposed to electronic timekeeping.</w:t>
      </w:r>
    </w:p>
  </w:comment>
  <w:comment w:id="95" w:author="Kelley Valentine" w:date="2024-04-25T11:15:00Z" w:initials="KV">
    <w:p w14:paraId="66D2EFD3" w14:textId="644BEC7F" w:rsidR="007607AF" w:rsidRDefault="007607AF">
      <w:pPr>
        <w:pStyle w:val="CommentText"/>
      </w:pPr>
      <w:r>
        <w:rPr>
          <w:rStyle w:val="CommentReference"/>
        </w:rPr>
        <w:annotationRef/>
      </w:r>
      <w:r>
        <w:t>Please review and confirm with your carrier/broker to ensure compliance with state and federal 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01BBAC" w15:done="0"/>
  <w15:commentEx w15:paraId="66D2EF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4B9B1" w16cex:dateUtc="2024-04-25T15:14:00Z"/>
  <w16cex:commentExtensible w16cex:durableId="29D4B9B6" w16cex:dateUtc="2024-04-25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01BBAC" w16cid:durableId="29D4B9B1"/>
  <w16cid:commentId w16cid:paraId="66D2EFD3" w16cid:durableId="29D4B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856A" w14:textId="77777777" w:rsidR="00D678DB" w:rsidRDefault="00D678DB">
      <w:r>
        <w:separator/>
      </w:r>
    </w:p>
  </w:endnote>
  <w:endnote w:type="continuationSeparator" w:id="0">
    <w:p w14:paraId="54B8C81E" w14:textId="77777777" w:rsidR="00D678DB" w:rsidRDefault="00D6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203712"/>
      <w:docPartObj>
        <w:docPartGallery w:val="Page Numbers (Bottom of Page)"/>
        <w:docPartUnique/>
      </w:docPartObj>
    </w:sdtPr>
    <w:sdtEndPr>
      <w:rPr>
        <w:noProof/>
      </w:rPr>
    </w:sdtEndPr>
    <w:sdtContent>
      <w:p w14:paraId="3BB07AF1" w14:textId="77777777" w:rsidR="00C04E8C" w:rsidRDefault="0077533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C693442" w14:textId="77777777" w:rsidR="00C04E8C" w:rsidRDefault="00C04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16C2" w14:textId="77777777" w:rsidR="00D678DB" w:rsidRDefault="00D678DB">
      <w:r>
        <w:separator/>
      </w:r>
    </w:p>
  </w:footnote>
  <w:footnote w:type="continuationSeparator" w:id="0">
    <w:p w14:paraId="7800027A" w14:textId="77777777" w:rsidR="00D678DB" w:rsidRDefault="00D6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C61121"/>
    <w:multiLevelType w:val="multilevel"/>
    <w:tmpl w:val="7E9CA77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BFC1CCF"/>
    <w:multiLevelType w:val="multilevel"/>
    <w:tmpl w:val="33B061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1AC8DA5"/>
    <w:multiLevelType w:val="multilevel"/>
    <w:tmpl w:val="132CCB2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190456CC"/>
    <w:multiLevelType w:val="hybridMultilevel"/>
    <w:tmpl w:val="1090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72869"/>
    <w:multiLevelType w:val="multilevel"/>
    <w:tmpl w:val="E4EA8036"/>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BE94F6C"/>
    <w:multiLevelType w:val="hybridMultilevel"/>
    <w:tmpl w:val="74E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859EF"/>
    <w:multiLevelType w:val="hybridMultilevel"/>
    <w:tmpl w:val="C5EC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63040"/>
    <w:multiLevelType w:val="hybridMultilevel"/>
    <w:tmpl w:val="92F8C326"/>
    <w:lvl w:ilvl="0" w:tplc="341C62CC">
      <w:start w:val="1"/>
      <w:numFmt w:val="bullet"/>
      <w:lvlText w:val="•"/>
      <w:lvlJc w:val="left"/>
      <w:pPr>
        <w:tabs>
          <w:tab w:val="num" w:pos="720"/>
        </w:tabs>
        <w:ind w:left="720" w:hanging="360"/>
      </w:pPr>
      <w:rPr>
        <w:rFonts w:ascii="Arial" w:hAnsi="Arial" w:hint="default"/>
      </w:rPr>
    </w:lvl>
    <w:lvl w:ilvl="1" w:tplc="A35EEB02">
      <w:start w:val="1"/>
      <w:numFmt w:val="bullet"/>
      <w:lvlText w:val="•"/>
      <w:lvlJc w:val="left"/>
      <w:pPr>
        <w:tabs>
          <w:tab w:val="num" w:pos="1440"/>
        </w:tabs>
        <w:ind w:left="1440" w:hanging="360"/>
      </w:pPr>
      <w:rPr>
        <w:rFonts w:ascii="Arial" w:hAnsi="Arial" w:hint="default"/>
      </w:rPr>
    </w:lvl>
    <w:lvl w:ilvl="2" w:tplc="499C356E" w:tentative="1">
      <w:start w:val="1"/>
      <w:numFmt w:val="bullet"/>
      <w:lvlText w:val="•"/>
      <w:lvlJc w:val="left"/>
      <w:pPr>
        <w:tabs>
          <w:tab w:val="num" w:pos="2160"/>
        </w:tabs>
        <w:ind w:left="2160" w:hanging="360"/>
      </w:pPr>
      <w:rPr>
        <w:rFonts w:ascii="Arial" w:hAnsi="Arial" w:hint="default"/>
      </w:rPr>
    </w:lvl>
    <w:lvl w:ilvl="3" w:tplc="1C680C26" w:tentative="1">
      <w:start w:val="1"/>
      <w:numFmt w:val="bullet"/>
      <w:lvlText w:val="•"/>
      <w:lvlJc w:val="left"/>
      <w:pPr>
        <w:tabs>
          <w:tab w:val="num" w:pos="2880"/>
        </w:tabs>
        <w:ind w:left="2880" w:hanging="360"/>
      </w:pPr>
      <w:rPr>
        <w:rFonts w:ascii="Arial" w:hAnsi="Arial" w:hint="default"/>
      </w:rPr>
    </w:lvl>
    <w:lvl w:ilvl="4" w:tplc="6F3A7FB6" w:tentative="1">
      <w:start w:val="1"/>
      <w:numFmt w:val="bullet"/>
      <w:lvlText w:val="•"/>
      <w:lvlJc w:val="left"/>
      <w:pPr>
        <w:tabs>
          <w:tab w:val="num" w:pos="3600"/>
        </w:tabs>
        <w:ind w:left="3600" w:hanging="360"/>
      </w:pPr>
      <w:rPr>
        <w:rFonts w:ascii="Arial" w:hAnsi="Arial" w:hint="default"/>
      </w:rPr>
    </w:lvl>
    <w:lvl w:ilvl="5" w:tplc="C7D6D52E" w:tentative="1">
      <w:start w:val="1"/>
      <w:numFmt w:val="bullet"/>
      <w:lvlText w:val="•"/>
      <w:lvlJc w:val="left"/>
      <w:pPr>
        <w:tabs>
          <w:tab w:val="num" w:pos="4320"/>
        </w:tabs>
        <w:ind w:left="4320" w:hanging="360"/>
      </w:pPr>
      <w:rPr>
        <w:rFonts w:ascii="Arial" w:hAnsi="Arial" w:hint="default"/>
      </w:rPr>
    </w:lvl>
    <w:lvl w:ilvl="6" w:tplc="F266DDAC" w:tentative="1">
      <w:start w:val="1"/>
      <w:numFmt w:val="bullet"/>
      <w:lvlText w:val="•"/>
      <w:lvlJc w:val="left"/>
      <w:pPr>
        <w:tabs>
          <w:tab w:val="num" w:pos="5040"/>
        </w:tabs>
        <w:ind w:left="5040" w:hanging="360"/>
      </w:pPr>
      <w:rPr>
        <w:rFonts w:ascii="Arial" w:hAnsi="Arial" w:hint="default"/>
      </w:rPr>
    </w:lvl>
    <w:lvl w:ilvl="7" w:tplc="CA98A296" w:tentative="1">
      <w:start w:val="1"/>
      <w:numFmt w:val="bullet"/>
      <w:lvlText w:val="•"/>
      <w:lvlJc w:val="left"/>
      <w:pPr>
        <w:tabs>
          <w:tab w:val="num" w:pos="5760"/>
        </w:tabs>
        <w:ind w:left="5760" w:hanging="360"/>
      </w:pPr>
      <w:rPr>
        <w:rFonts w:ascii="Arial" w:hAnsi="Arial" w:hint="default"/>
      </w:rPr>
    </w:lvl>
    <w:lvl w:ilvl="8" w:tplc="ECC26A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9D7EA1"/>
    <w:multiLevelType w:val="hybridMultilevel"/>
    <w:tmpl w:val="D160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D2914"/>
    <w:multiLevelType w:val="hybridMultilevel"/>
    <w:tmpl w:val="4274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C7CE1"/>
    <w:multiLevelType w:val="hybridMultilevel"/>
    <w:tmpl w:val="3086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7391A"/>
    <w:multiLevelType w:val="hybridMultilevel"/>
    <w:tmpl w:val="BD027376"/>
    <w:lvl w:ilvl="0" w:tplc="0C10055A">
      <w:start w:val="1"/>
      <w:numFmt w:val="bullet"/>
      <w:lvlText w:val="•"/>
      <w:lvlJc w:val="left"/>
      <w:pPr>
        <w:tabs>
          <w:tab w:val="num" w:pos="720"/>
        </w:tabs>
        <w:ind w:left="720" w:hanging="360"/>
      </w:pPr>
      <w:rPr>
        <w:rFonts w:ascii="Arial" w:hAnsi="Arial" w:hint="default"/>
      </w:rPr>
    </w:lvl>
    <w:lvl w:ilvl="1" w:tplc="890626F6">
      <w:numFmt w:val="bullet"/>
      <w:lvlText w:val="•"/>
      <w:lvlJc w:val="left"/>
      <w:pPr>
        <w:tabs>
          <w:tab w:val="num" w:pos="1440"/>
        </w:tabs>
        <w:ind w:left="1440" w:hanging="360"/>
      </w:pPr>
      <w:rPr>
        <w:rFonts w:ascii="Arial" w:hAnsi="Arial" w:hint="default"/>
      </w:rPr>
    </w:lvl>
    <w:lvl w:ilvl="2" w:tplc="0FD824E4" w:tentative="1">
      <w:start w:val="1"/>
      <w:numFmt w:val="bullet"/>
      <w:lvlText w:val="•"/>
      <w:lvlJc w:val="left"/>
      <w:pPr>
        <w:tabs>
          <w:tab w:val="num" w:pos="2160"/>
        </w:tabs>
        <w:ind w:left="2160" w:hanging="360"/>
      </w:pPr>
      <w:rPr>
        <w:rFonts w:ascii="Arial" w:hAnsi="Arial" w:hint="default"/>
      </w:rPr>
    </w:lvl>
    <w:lvl w:ilvl="3" w:tplc="C7045C36" w:tentative="1">
      <w:start w:val="1"/>
      <w:numFmt w:val="bullet"/>
      <w:lvlText w:val="•"/>
      <w:lvlJc w:val="left"/>
      <w:pPr>
        <w:tabs>
          <w:tab w:val="num" w:pos="2880"/>
        </w:tabs>
        <w:ind w:left="2880" w:hanging="360"/>
      </w:pPr>
      <w:rPr>
        <w:rFonts w:ascii="Arial" w:hAnsi="Arial" w:hint="default"/>
      </w:rPr>
    </w:lvl>
    <w:lvl w:ilvl="4" w:tplc="DE6426EC" w:tentative="1">
      <w:start w:val="1"/>
      <w:numFmt w:val="bullet"/>
      <w:lvlText w:val="•"/>
      <w:lvlJc w:val="left"/>
      <w:pPr>
        <w:tabs>
          <w:tab w:val="num" w:pos="3600"/>
        </w:tabs>
        <w:ind w:left="3600" w:hanging="360"/>
      </w:pPr>
      <w:rPr>
        <w:rFonts w:ascii="Arial" w:hAnsi="Arial" w:hint="default"/>
      </w:rPr>
    </w:lvl>
    <w:lvl w:ilvl="5" w:tplc="BA106B8C" w:tentative="1">
      <w:start w:val="1"/>
      <w:numFmt w:val="bullet"/>
      <w:lvlText w:val="•"/>
      <w:lvlJc w:val="left"/>
      <w:pPr>
        <w:tabs>
          <w:tab w:val="num" w:pos="4320"/>
        </w:tabs>
        <w:ind w:left="4320" w:hanging="360"/>
      </w:pPr>
      <w:rPr>
        <w:rFonts w:ascii="Arial" w:hAnsi="Arial" w:hint="default"/>
      </w:rPr>
    </w:lvl>
    <w:lvl w:ilvl="6" w:tplc="748CBC5E" w:tentative="1">
      <w:start w:val="1"/>
      <w:numFmt w:val="bullet"/>
      <w:lvlText w:val="•"/>
      <w:lvlJc w:val="left"/>
      <w:pPr>
        <w:tabs>
          <w:tab w:val="num" w:pos="5040"/>
        </w:tabs>
        <w:ind w:left="5040" w:hanging="360"/>
      </w:pPr>
      <w:rPr>
        <w:rFonts w:ascii="Arial" w:hAnsi="Arial" w:hint="default"/>
      </w:rPr>
    </w:lvl>
    <w:lvl w:ilvl="7" w:tplc="12C208E4" w:tentative="1">
      <w:start w:val="1"/>
      <w:numFmt w:val="bullet"/>
      <w:lvlText w:val="•"/>
      <w:lvlJc w:val="left"/>
      <w:pPr>
        <w:tabs>
          <w:tab w:val="num" w:pos="5760"/>
        </w:tabs>
        <w:ind w:left="5760" w:hanging="360"/>
      </w:pPr>
      <w:rPr>
        <w:rFonts w:ascii="Arial" w:hAnsi="Arial" w:hint="default"/>
      </w:rPr>
    </w:lvl>
    <w:lvl w:ilvl="8" w:tplc="60981D76" w:tentative="1">
      <w:start w:val="1"/>
      <w:numFmt w:val="bullet"/>
      <w:lvlText w:val="•"/>
      <w:lvlJc w:val="left"/>
      <w:pPr>
        <w:tabs>
          <w:tab w:val="num" w:pos="6480"/>
        </w:tabs>
        <w:ind w:left="6480" w:hanging="360"/>
      </w:pPr>
      <w:rPr>
        <w:rFonts w:ascii="Arial" w:hAnsi="Arial" w:hint="default"/>
      </w:rPr>
    </w:lvl>
  </w:abstractNum>
  <w:num w:numId="1" w16cid:durableId="539131801">
    <w:abstractNumId w:val="4"/>
  </w:num>
  <w:num w:numId="2" w16cid:durableId="944266539">
    <w:abstractNumId w:val="1"/>
  </w:num>
  <w:num w:numId="3" w16cid:durableId="1425759814">
    <w:abstractNumId w:val="2"/>
  </w:num>
  <w:num w:numId="4" w16cid:durableId="1129125599">
    <w:abstractNumId w:val="2"/>
  </w:num>
  <w:num w:numId="5" w16cid:durableId="1135027108">
    <w:abstractNumId w:val="2"/>
  </w:num>
  <w:num w:numId="6" w16cid:durableId="681516453">
    <w:abstractNumId w:val="2"/>
  </w:num>
  <w:num w:numId="7" w16cid:durableId="2019035218">
    <w:abstractNumId w:val="2"/>
  </w:num>
  <w:num w:numId="8" w16cid:durableId="699622537">
    <w:abstractNumId w:val="2"/>
  </w:num>
  <w:num w:numId="9" w16cid:durableId="1883054360">
    <w:abstractNumId w:val="2"/>
  </w:num>
  <w:num w:numId="10" w16cid:durableId="1574924160">
    <w:abstractNumId w:val="2"/>
  </w:num>
  <w:num w:numId="11" w16cid:durableId="765610329">
    <w:abstractNumId w:val="2"/>
  </w:num>
  <w:num w:numId="12" w16cid:durableId="2045132630">
    <w:abstractNumId w:val="2"/>
  </w:num>
  <w:num w:numId="13" w16cid:durableId="923488310">
    <w:abstractNumId w:val="2"/>
  </w:num>
  <w:num w:numId="14" w16cid:durableId="689725630">
    <w:abstractNumId w:val="2"/>
  </w:num>
  <w:num w:numId="15" w16cid:durableId="1823423201">
    <w:abstractNumId w:val="2"/>
  </w:num>
  <w:num w:numId="16" w16cid:durableId="2128039394">
    <w:abstractNumId w:val="2"/>
  </w:num>
  <w:num w:numId="17" w16cid:durableId="366876076">
    <w:abstractNumId w:val="2"/>
  </w:num>
  <w:num w:numId="18" w16cid:durableId="633829017">
    <w:abstractNumId w:val="2"/>
  </w:num>
  <w:num w:numId="19" w16cid:durableId="800609872">
    <w:abstractNumId w:val="2"/>
  </w:num>
  <w:num w:numId="20" w16cid:durableId="683870180">
    <w:abstractNumId w:val="2"/>
  </w:num>
  <w:num w:numId="21" w16cid:durableId="485364413">
    <w:abstractNumId w:val="2"/>
  </w:num>
  <w:num w:numId="22" w16cid:durableId="1496605972">
    <w:abstractNumId w:val="2"/>
  </w:num>
  <w:num w:numId="23" w16cid:durableId="818545214">
    <w:abstractNumId w:val="2"/>
  </w:num>
  <w:num w:numId="24" w16cid:durableId="2065907242">
    <w:abstractNumId w:val="2"/>
  </w:num>
  <w:num w:numId="25" w16cid:durableId="1135877485">
    <w:abstractNumId w:val="2"/>
  </w:num>
  <w:num w:numId="26" w16cid:durableId="599604496">
    <w:abstractNumId w:val="2"/>
  </w:num>
  <w:num w:numId="27" w16cid:durableId="614019083">
    <w:abstractNumId w:val="2"/>
  </w:num>
  <w:num w:numId="28" w16cid:durableId="1188564176">
    <w:abstractNumId w:val="2"/>
  </w:num>
  <w:num w:numId="29" w16cid:durableId="252974610">
    <w:abstractNumId w:val="2"/>
  </w:num>
  <w:num w:numId="30" w16cid:durableId="1567959092">
    <w:abstractNumId w:val="2"/>
  </w:num>
  <w:num w:numId="31" w16cid:durableId="934627410">
    <w:abstractNumId w:val="2"/>
  </w:num>
  <w:num w:numId="32" w16cid:durableId="901407305">
    <w:abstractNumId w:val="2"/>
  </w:num>
  <w:num w:numId="33" w16cid:durableId="510681416">
    <w:abstractNumId w:val="2"/>
  </w:num>
  <w:num w:numId="34" w16cid:durableId="1182279498">
    <w:abstractNumId w:val="2"/>
  </w:num>
  <w:num w:numId="35" w16cid:durableId="1441410537">
    <w:abstractNumId w:val="2"/>
  </w:num>
  <w:num w:numId="36" w16cid:durableId="1470972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16cid:durableId="934826347">
    <w:abstractNumId w:val="2"/>
  </w:num>
  <w:num w:numId="38" w16cid:durableId="1032917385">
    <w:abstractNumId w:val="2"/>
  </w:num>
  <w:num w:numId="39" w16cid:durableId="2126342455">
    <w:abstractNumId w:val="2"/>
  </w:num>
  <w:num w:numId="40" w16cid:durableId="433941565">
    <w:abstractNumId w:val="2"/>
  </w:num>
  <w:num w:numId="41" w16cid:durableId="837891848">
    <w:abstractNumId w:val="2"/>
  </w:num>
  <w:num w:numId="42" w16cid:durableId="1839693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16cid:durableId="447627083">
    <w:abstractNumId w:val="10"/>
  </w:num>
  <w:num w:numId="44" w16cid:durableId="453640509">
    <w:abstractNumId w:val="8"/>
  </w:num>
  <w:num w:numId="45" w16cid:durableId="939489292">
    <w:abstractNumId w:val="6"/>
  </w:num>
  <w:num w:numId="46" w16cid:durableId="1677145523">
    <w:abstractNumId w:val="9"/>
  </w:num>
  <w:num w:numId="47" w16cid:durableId="1238711297">
    <w:abstractNumId w:val="5"/>
  </w:num>
  <w:num w:numId="48" w16cid:durableId="1006245777">
    <w:abstractNumId w:val="11"/>
  </w:num>
  <w:num w:numId="49" w16cid:durableId="1393113721">
    <w:abstractNumId w:val="7"/>
  </w:num>
  <w:num w:numId="50" w16cid:durableId="12049020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ey Valentine">
    <w15:presenceInfo w15:providerId="AD" w15:userId="S::kelley.valentine@trustmineral.com::ee53d8de-d028-4562-bfc0-48be83d747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CF0"/>
    <w:rsid w:val="00011C8B"/>
    <w:rsid w:val="000236BE"/>
    <w:rsid w:val="000242A2"/>
    <w:rsid w:val="000A2A96"/>
    <w:rsid w:val="000B4799"/>
    <w:rsid w:val="000D1A41"/>
    <w:rsid w:val="0011090B"/>
    <w:rsid w:val="00174CBA"/>
    <w:rsid w:val="001A2BBF"/>
    <w:rsid w:val="001A63D2"/>
    <w:rsid w:val="001B005E"/>
    <w:rsid w:val="001D78F5"/>
    <w:rsid w:val="001E6689"/>
    <w:rsid w:val="002054BD"/>
    <w:rsid w:val="002240AF"/>
    <w:rsid w:val="00270F8A"/>
    <w:rsid w:val="0033253E"/>
    <w:rsid w:val="00367E4F"/>
    <w:rsid w:val="003D538F"/>
    <w:rsid w:val="003E14B6"/>
    <w:rsid w:val="003E2A65"/>
    <w:rsid w:val="003F5F41"/>
    <w:rsid w:val="00436202"/>
    <w:rsid w:val="00450CB9"/>
    <w:rsid w:val="00451A46"/>
    <w:rsid w:val="00460D1E"/>
    <w:rsid w:val="004E29B3"/>
    <w:rsid w:val="004F7B82"/>
    <w:rsid w:val="005564DF"/>
    <w:rsid w:val="00590D07"/>
    <w:rsid w:val="005C472F"/>
    <w:rsid w:val="005F529F"/>
    <w:rsid w:val="00601214"/>
    <w:rsid w:val="00612A26"/>
    <w:rsid w:val="00617721"/>
    <w:rsid w:val="006630D6"/>
    <w:rsid w:val="006D152F"/>
    <w:rsid w:val="006F33D2"/>
    <w:rsid w:val="007202B6"/>
    <w:rsid w:val="00747E3B"/>
    <w:rsid w:val="007607AF"/>
    <w:rsid w:val="0077533D"/>
    <w:rsid w:val="007837EC"/>
    <w:rsid w:val="00784D58"/>
    <w:rsid w:val="007D649F"/>
    <w:rsid w:val="00821092"/>
    <w:rsid w:val="00827F26"/>
    <w:rsid w:val="008362E8"/>
    <w:rsid w:val="0085720F"/>
    <w:rsid w:val="00861F46"/>
    <w:rsid w:val="008D6863"/>
    <w:rsid w:val="00900EFC"/>
    <w:rsid w:val="00917DDE"/>
    <w:rsid w:val="00920F87"/>
    <w:rsid w:val="009322F0"/>
    <w:rsid w:val="009465AF"/>
    <w:rsid w:val="00954E9B"/>
    <w:rsid w:val="00966F00"/>
    <w:rsid w:val="009B538C"/>
    <w:rsid w:val="00A64FAD"/>
    <w:rsid w:val="00A65310"/>
    <w:rsid w:val="00AC6F92"/>
    <w:rsid w:val="00AE230A"/>
    <w:rsid w:val="00AF697E"/>
    <w:rsid w:val="00B14D03"/>
    <w:rsid w:val="00B35471"/>
    <w:rsid w:val="00B376EA"/>
    <w:rsid w:val="00B55B1D"/>
    <w:rsid w:val="00B748BD"/>
    <w:rsid w:val="00B86B75"/>
    <w:rsid w:val="00BC48D5"/>
    <w:rsid w:val="00BF5F53"/>
    <w:rsid w:val="00C00A6D"/>
    <w:rsid w:val="00C04E8C"/>
    <w:rsid w:val="00C36279"/>
    <w:rsid w:val="00C727E1"/>
    <w:rsid w:val="00CA7316"/>
    <w:rsid w:val="00D00404"/>
    <w:rsid w:val="00D07309"/>
    <w:rsid w:val="00D60742"/>
    <w:rsid w:val="00D678DB"/>
    <w:rsid w:val="00D769DD"/>
    <w:rsid w:val="00DF7575"/>
    <w:rsid w:val="00E0428F"/>
    <w:rsid w:val="00E068E9"/>
    <w:rsid w:val="00E315A3"/>
    <w:rsid w:val="00E754B9"/>
    <w:rsid w:val="00EF2F31"/>
    <w:rsid w:val="00F12FF7"/>
    <w:rsid w:val="00F30257"/>
    <w:rsid w:val="00F42DE2"/>
    <w:rsid w:val="00F92078"/>
    <w:rsid w:val="00F95A26"/>
    <w:rsid w:val="00FF6C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173B"/>
  <w15:docId w15:val="{5517C6E0-32AD-488A-9B26-4FD28673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8A"/>
  </w:style>
  <w:style w:type="paragraph" w:styleId="Heading1">
    <w:name w:val="heading 1"/>
    <w:basedOn w:val="Normal"/>
    <w:next w:val="Textbody"/>
    <w:qFormat/>
    <w:rsid w:val="00BB4B5E"/>
    <w:pPr>
      <w:keepNext/>
      <w:keepLines/>
      <w:jc w:val="center"/>
      <w:outlineLvl w:val="0"/>
    </w:pPr>
    <w:rPr>
      <w:b/>
      <w:bCs/>
      <w:caps/>
      <w:szCs w:val="32"/>
    </w:rPr>
  </w:style>
  <w:style w:type="paragraph" w:styleId="Heading2">
    <w:name w:val="heading 2"/>
    <w:basedOn w:val="Normal"/>
    <w:next w:val="Textbody"/>
    <w:qFormat/>
    <w:rsid w:val="00BB4B5E"/>
    <w:pPr>
      <w:keepNext/>
      <w:keepLines/>
      <w:numPr>
        <w:ilvl w:val="1"/>
        <w:numId w:val="1"/>
      </w:numPr>
      <w:ind w:left="0" w:firstLine="0"/>
      <w:outlineLvl w:val="1"/>
    </w:pPr>
    <w:rPr>
      <w:rFonts w:ascii="Calibri" w:hAnsi="Calibri"/>
      <w:b/>
      <w:bCs/>
      <w:smallCaps/>
      <w:szCs w:val="32"/>
    </w:rPr>
  </w:style>
  <w:style w:type="paragraph" w:styleId="Heading3">
    <w:name w:val="heading 3"/>
    <w:basedOn w:val="Normal"/>
    <w:next w:val="Textbody"/>
    <w:link w:val="Heading3Char"/>
    <w:qFormat/>
    <w:rsid w:val="00BB4B5E"/>
    <w:pPr>
      <w:keepNext/>
      <w:keepLines/>
      <w:numPr>
        <w:ilvl w:val="2"/>
        <w:numId w:val="1"/>
      </w:numPr>
      <w:ind w:left="0" w:firstLine="0"/>
      <w:outlineLvl w:val="2"/>
    </w:pPr>
    <w:rPr>
      <w:rFonts w:ascii="Calibri" w:hAnsi="Calibri"/>
      <w:bCs/>
      <w:szCs w:val="28"/>
      <w:u w:val="single"/>
    </w:rPr>
  </w:style>
  <w:style w:type="paragraph" w:styleId="Heading4">
    <w:name w:val="heading 4"/>
    <w:basedOn w:val="Normal"/>
    <w:next w:val="Textbody"/>
    <w:pPr>
      <w:keepLines/>
      <w:numPr>
        <w:ilvl w:val="3"/>
        <w:numId w:val="1"/>
      </w:numPr>
      <w:spacing w:before="200"/>
      <w:outlineLvl w:val="3"/>
    </w:pPr>
    <w:rPr>
      <w:rFonts w:ascii="Calibri" w:hAnsi="Calibri"/>
      <w:b/>
      <w:bCs/>
      <w:color w:val="4F81BD"/>
    </w:rPr>
  </w:style>
  <w:style w:type="paragraph" w:styleId="Heading5">
    <w:name w:val="heading 5"/>
    <w:basedOn w:val="Normal"/>
    <w:next w:val="Textbody"/>
    <w:pPr>
      <w:keepLines/>
      <w:numPr>
        <w:ilvl w:val="4"/>
        <w:numId w:val="1"/>
      </w:numPr>
      <w:spacing w:before="200"/>
      <w:outlineLvl w:val="4"/>
    </w:pPr>
    <w:rPr>
      <w:rFonts w:ascii="Calibri" w:hAnsi="Calibri"/>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style>
  <w:style w:type="character" w:customStyle="1" w:styleId="VerbatimChar">
    <w:name w:val="Verbatim Char"/>
    <w:basedOn w:val="BodyTextChar"/>
    <w:rPr>
      <w:rFonts w:ascii="Consolas" w:hAnsi="Consolas"/>
      <w:sz w:val="22"/>
    </w:rPr>
  </w:style>
  <w:style w:type="character" w:customStyle="1" w:styleId="Footnoteanchor">
    <w:name w:val="Footnote anchor"/>
    <w:basedOn w:val="BodyTextChar"/>
    <w:rPr>
      <w:vertAlign w:val="superscript"/>
    </w:rPr>
  </w:style>
  <w:style w:type="character" w:customStyle="1" w:styleId="InternetLink">
    <w:name w:val="Internet Link"/>
    <w:basedOn w:val="BodyTextChar"/>
    <w:rPr>
      <w:color w:val="4F81BD"/>
      <w:u w:val="single"/>
      <w:lang w:val="en-US" w:eastAsia="en-US" w:bidi="en-US"/>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IndexLink">
    <w:name w:val="Index Link"/>
    <w:rsid w:val="00332C6A"/>
    <w:rPr>
      <w:rFonts w:asciiTheme="minorHAnsi" w:hAnsiTheme="minorHAnsi"/>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
    <w:name w:val="Heading"/>
    <w:basedOn w:val="Normal"/>
    <w:next w:val="Textbody"/>
    <w:pPr>
      <w:spacing w:before="240"/>
    </w:pPr>
    <w:rPr>
      <w:rFonts w:ascii="Arial" w:hAnsi="Arial" w:cs="Arial Unicode MS"/>
      <w:sz w:val="28"/>
      <w:szCs w:val="28"/>
    </w:rPr>
  </w:style>
  <w:style w:type="paragraph" w:customStyle="1" w:styleId="Textbody">
    <w:name w:val="Text body"/>
    <w:basedOn w:val="Normal"/>
    <w:qFormat/>
    <w:rsid w:val="00332C6A"/>
    <w:rPr>
      <w:rFonts w:ascii="Calibri" w:hAnsi="Calibri"/>
    </w:rPr>
  </w:style>
  <w:style w:type="paragraph" w:styleId="List">
    <w:name w:val="List"/>
    <w:basedOn w:val="Textbody"/>
    <w:rPr>
      <w:rFonts w:ascii="Cambria" w:hAnsi="Cambria"/>
    </w:rPr>
  </w:style>
  <w:style w:type="paragraph" w:styleId="Caption">
    <w:name w:val="caption"/>
    <w:basedOn w:val="Normal"/>
    <w:pPr>
      <w:suppressLineNumbers/>
    </w:pPr>
    <w:rPr>
      <w:i/>
      <w:iCs/>
    </w:rPr>
  </w:style>
  <w:style w:type="paragraph" w:customStyle="1" w:styleId="Index">
    <w:name w:val="Index"/>
    <w:basedOn w:val="Normal"/>
    <w:pPr>
      <w:suppressLineNumbers/>
    </w:pPr>
  </w:style>
  <w:style w:type="paragraph" w:customStyle="1" w:styleId="FirstParagraph">
    <w:name w:val="First Paragraph"/>
    <w:basedOn w:val="Textbody"/>
  </w:style>
  <w:style w:type="paragraph" w:customStyle="1" w:styleId="Compact">
    <w:name w:val="Compact"/>
    <w:basedOn w:val="Textbody"/>
    <w:rsid w:val="00997D55"/>
    <w:pPr>
      <w:ind w:left="720"/>
      <w:contextualSpacing/>
    </w:pPr>
  </w:style>
  <w:style w:type="paragraph" w:styleId="Title">
    <w:name w:val="Title"/>
    <w:basedOn w:val="Normal"/>
    <w:next w:val="Subtitle"/>
    <w:pPr>
      <w:keepLines/>
      <w:spacing w:before="480" w:after="240"/>
      <w:jc w:val="center"/>
    </w:pPr>
    <w:rPr>
      <w:rFonts w:ascii="Calibri" w:hAnsi="Calibri"/>
      <w:b/>
      <w:bCs/>
      <w:color w:val="345A8A"/>
      <w:sz w:val="36"/>
      <w:szCs w:val="36"/>
    </w:rPr>
  </w:style>
  <w:style w:type="paragraph" w:styleId="Subtitle">
    <w:name w:val="Subtitle"/>
    <w:basedOn w:val="Title"/>
    <w:next w:val="Textbody"/>
    <w:pPr>
      <w:spacing w:before="240"/>
    </w:pPr>
    <w:rPr>
      <w:i/>
      <w:iCs/>
      <w:sz w:val="30"/>
      <w:szCs w:val="30"/>
    </w:rPr>
  </w:style>
  <w:style w:type="paragraph" w:customStyle="1" w:styleId="Author">
    <w:name w:val="Author"/>
    <w:pPr>
      <w:keepNext/>
      <w:keepLines/>
      <w:suppressAutoHyphens/>
      <w:spacing w:after="200"/>
      <w:jc w:val="center"/>
    </w:pPr>
    <w:rPr>
      <w:rFonts w:ascii="Cambria" w:eastAsia="Arial Unicode MS" w:hAnsi="Cambria" w:cs="Cambria"/>
    </w:rPr>
  </w:style>
  <w:style w:type="paragraph" w:styleId="Date">
    <w:name w:val="Date"/>
    <w:pPr>
      <w:keepNext/>
      <w:keepLines/>
      <w:suppressAutoHyphens/>
      <w:spacing w:after="200"/>
      <w:jc w:val="center"/>
    </w:pPr>
    <w:rPr>
      <w:rFonts w:ascii="Cambria" w:eastAsia="Arial Unicode MS" w:hAnsi="Cambria" w:cs="Cambria"/>
    </w:rPr>
  </w:style>
  <w:style w:type="paragraph" w:customStyle="1" w:styleId="Abstract">
    <w:name w:val="Abstract"/>
    <w:basedOn w:val="Normal"/>
    <w:pPr>
      <w:keepLines/>
      <w:spacing w:before="300" w:after="300"/>
    </w:pPr>
    <w:rPr>
      <w:sz w:val="20"/>
      <w:szCs w:val="20"/>
    </w:rPr>
  </w:style>
  <w:style w:type="paragraph" w:styleId="Bibliography">
    <w:name w:val="Bibliography"/>
    <w:basedOn w:val="Normal"/>
  </w:style>
  <w:style w:type="paragraph" w:styleId="BlockText">
    <w:name w:val="Block Text"/>
    <w:basedOn w:val="Textbody"/>
    <w:pPr>
      <w:spacing w:before="100" w:after="100"/>
    </w:pPr>
    <w:rPr>
      <w:bCs/>
      <w:sz w:val="20"/>
      <w:szCs w:val="20"/>
    </w:rPr>
  </w:style>
  <w:style w:type="paragraph" w:customStyle="1" w:styleId="Footnote">
    <w:name w:val="Footnote"/>
    <w:basedOn w:val="Normal"/>
    <w:pPr>
      <w:suppressLineNumbers/>
      <w:ind w:left="339" w:hanging="339"/>
    </w:pPr>
    <w:rPr>
      <w:sz w:val="20"/>
      <w:szCs w:val="20"/>
    </w:rPr>
  </w:style>
  <w:style w:type="paragraph" w:customStyle="1" w:styleId="DefinitionTerm">
    <w:name w:val="Definition Term"/>
    <w:basedOn w:val="Normal"/>
    <w:pPr>
      <w:keepLines/>
    </w:pPr>
    <w:rPr>
      <w:b/>
    </w:rPr>
  </w:style>
  <w:style w:type="paragraph" w:customStyle="1" w:styleId="Definition">
    <w:name w:val="Definition"/>
    <w:basedOn w:val="Normal"/>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style>
  <w:style w:type="paragraph" w:customStyle="1" w:styleId="ContentsHeading">
    <w:name w:val="Contents Heading"/>
    <w:basedOn w:val="Heading1"/>
    <w:pPr>
      <w:suppressLineNumbers/>
      <w:spacing w:before="240" w:line="256" w:lineRule="auto"/>
    </w:pPr>
    <w:rPr>
      <w:rFonts w:ascii="Calibri" w:hAnsi="Calibri"/>
      <w:b w:val="0"/>
      <w:bCs w:val="0"/>
      <w:color w:val="365F91"/>
      <w:sz w:val="32"/>
    </w:rPr>
  </w:style>
  <w:style w:type="paragraph" w:customStyle="1" w:styleId="SourceCode">
    <w:name w:val="Source Code"/>
    <w:basedOn w:val="Normal"/>
  </w:style>
  <w:style w:type="paragraph" w:customStyle="1" w:styleId="Contents1">
    <w:name w:val="Contents 1"/>
    <w:basedOn w:val="Index"/>
    <w:pPr>
      <w:tabs>
        <w:tab w:val="right" w:leader="dot" w:pos="8640"/>
      </w:tabs>
    </w:pPr>
  </w:style>
  <w:style w:type="paragraph" w:customStyle="1" w:styleId="Contents2">
    <w:name w:val="Contents 2"/>
    <w:basedOn w:val="Index"/>
    <w:pPr>
      <w:tabs>
        <w:tab w:val="right" w:leader="dot" w:pos="8640"/>
      </w:tabs>
      <w:ind w:left="283"/>
    </w:pPr>
  </w:style>
  <w:style w:type="paragraph" w:customStyle="1" w:styleId="Textbody0">
    <w:name w:val="Text body"/>
    <w:basedOn w:val="Normal"/>
    <w:next w:val="Textbody"/>
    <w:rsid w:val="00332C6A"/>
    <w:rPr>
      <w:rFonts w:ascii="Calibri" w:hAnsi="Calibri"/>
    </w:rPr>
  </w:style>
  <w:style w:type="paragraph" w:customStyle="1" w:styleId="Textbody1">
    <w:name w:val="Text body"/>
    <w:basedOn w:val="Normal"/>
    <w:next w:val="Textbody"/>
    <w:rsid w:val="00332C6A"/>
    <w:rPr>
      <w:rFonts w:ascii="Calibri" w:hAnsi="Calibri"/>
    </w:rPr>
  </w:style>
  <w:style w:type="paragraph" w:styleId="TOCHeading">
    <w:name w:val="TOC Heading"/>
    <w:basedOn w:val="Heading1"/>
    <w:next w:val="Normal"/>
    <w:uiPriority w:val="39"/>
    <w:unhideWhenUsed/>
    <w:qFormat/>
    <w:rsid w:val="00D41006"/>
    <w:pPr>
      <w:outlineLvl w:val="9"/>
    </w:pPr>
    <w:rPr>
      <w:rFonts w:eastAsiaTheme="majorEastAsia" w:cstheme="majorBidi"/>
      <w:bCs w:val="0"/>
      <w:caps w:val="0"/>
    </w:rPr>
  </w:style>
  <w:style w:type="paragraph" w:styleId="TOC1">
    <w:name w:val="toc 1"/>
    <w:basedOn w:val="Normal"/>
    <w:next w:val="Normal"/>
    <w:autoRedefine/>
    <w:uiPriority w:val="39"/>
    <w:unhideWhenUsed/>
    <w:rsid w:val="00D00404"/>
    <w:pPr>
      <w:tabs>
        <w:tab w:val="right" w:leader="dot" w:pos="8630"/>
      </w:tabs>
      <w:jc w:val="left"/>
    </w:pPr>
    <w:rPr>
      <w:b/>
    </w:rPr>
  </w:style>
  <w:style w:type="paragraph" w:styleId="TOC2">
    <w:name w:val="toc 2"/>
    <w:basedOn w:val="Normal"/>
    <w:next w:val="Normal"/>
    <w:autoRedefine/>
    <w:uiPriority w:val="39"/>
    <w:unhideWhenUsed/>
    <w:rsid w:val="00C879B4"/>
    <w:pPr>
      <w:tabs>
        <w:tab w:val="right" w:leader="dot" w:pos="8630"/>
      </w:tabs>
      <w:ind w:left="245"/>
      <w:jc w:val="left"/>
    </w:pPr>
  </w:style>
  <w:style w:type="character" w:styleId="Hyperlink">
    <w:name w:val="Hyperlink"/>
    <w:basedOn w:val="DefaultParagraphFont"/>
    <w:uiPriority w:val="99"/>
    <w:unhideWhenUsed/>
    <w:rsid w:val="00332C6A"/>
    <w:rPr>
      <w:color w:val="0563C1" w:themeColor="hyperlink"/>
      <w:u w:val="single"/>
    </w:rPr>
  </w:style>
  <w:style w:type="paragraph" w:styleId="ListParagraph">
    <w:name w:val="List Paragraph"/>
    <w:basedOn w:val="Normal"/>
    <w:uiPriority w:val="34"/>
    <w:qFormat/>
    <w:rsid w:val="00475C0C"/>
    <w:pPr>
      <w:ind w:left="720"/>
      <w:contextualSpacing/>
    </w:pPr>
  </w:style>
  <w:style w:type="paragraph" w:styleId="TOC3">
    <w:name w:val="toc 3"/>
    <w:basedOn w:val="Normal"/>
    <w:next w:val="Normal"/>
    <w:autoRedefine/>
    <w:uiPriority w:val="39"/>
    <w:unhideWhenUsed/>
    <w:rsid w:val="00C879B4"/>
    <w:pPr>
      <w:ind w:left="475"/>
      <w:jc w:val="left"/>
    </w:pPr>
    <w:rPr>
      <w:i/>
    </w:rPr>
  </w:style>
  <w:style w:type="paragraph" w:customStyle="1" w:styleId="CenteredTitle">
    <w:name w:val="Centered Title"/>
    <w:basedOn w:val="Normal"/>
    <w:qFormat/>
    <w:rsid w:val="00457FFC"/>
    <w:pPr>
      <w:jc w:val="center"/>
    </w:pPr>
    <w:rPr>
      <w:b/>
      <w:caps/>
    </w:rPr>
  </w:style>
  <w:style w:type="paragraph" w:styleId="Header">
    <w:name w:val="header"/>
    <w:basedOn w:val="Normal"/>
    <w:link w:val="HeaderChar"/>
    <w:uiPriority w:val="99"/>
    <w:unhideWhenUsed/>
    <w:rsid w:val="00320EEC"/>
    <w:pPr>
      <w:tabs>
        <w:tab w:val="center" w:pos="4680"/>
        <w:tab w:val="right" w:pos="9360"/>
      </w:tabs>
    </w:pPr>
  </w:style>
  <w:style w:type="character" w:customStyle="1" w:styleId="HeaderChar">
    <w:name w:val="Header Char"/>
    <w:basedOn w:val="DefaultParagraphFont"/>
    <w:link w:val="Header"/>
    <w:uiPriority w:val="99"/>
    <w:rsid w:val="00320EEC"/>
  </w:style>
  <w:style w:type="paragraph" w:styleId="Footer">
    <w:name w:val="footer"/>
    <w:basedOn w:val="Normal"/>
    <w:link w:val="FooterChar"/>
    <w:uiPriority w:val="99"/>
    <w:unhideWhenUsed/>
    <w:rsid w:val="00320EEC"/>
    <w:pPr>
      <w:tabs>
        <w:tab w:val="center" w:pos="4680"/>
        <w:tab w:val="right" w:pos="9360"/>
      </w:tabs>
    </w:pPr>
  </w:style>
  <w:style w:type="character" w:customStyle="1" w:styleId="FooterChar">
    <w:name w:val="Footer Char"/>
    <w:basedOn w:val="DefaultParagraphFont"/>
    <w:link w:val="Footer"/>
    <w:uiPriority w:val="99"/>
    <w:rsid w:val="00320EEC"/>
  </w:style>
  <w:style w:type="paragraph" w:styleId="TOC4">
    <w:name w:val="toc 4"/>
    <w:basedOn w:val="Normal"/>
    <w:next w:val="Normal"/>
    <w:autoRedefine/>
    <w:uiPriority w:val="39"/>
    <w:unhideWhenUsed/>
    <w:rsid w:val="00C879B4"/>
    <w:pPr>
      <w:spacing w:after="100"/>
      <w:ind w:left="720"/>
    </w:pPr>
  </w:style>
  <w:style w:type="paragraph" w:styleId="TOC5">
    <w:name w:val="toc 5"/>
    <w:basedOn w:val="Normal"/>
    <w:next w:val="Normal"/>
    <w:autoRedefine/>
    <w:uiPriority w:val="39"/>
    <w:unhideWhenUsed/>
    <w:rsid w:val="007607AF"/>
    <w:pPr>
      <w:spacing w:after="100" w:line="259" w:lineRule="auto"/>
      <w:ind w:left="880"/>
      <w:jc w:val="left"/>
    </w:pPr>
    <w:rPr>
      <w:kern w:val="2"/>
      <w:sz w:val="22"/>
      <w:szCs w:val="22"/>
    </w:rPr>
  </w:style>
  <w:style w:type="paragraph" w:styleId="TOC6">
    <w:name w:val="toc 6"/>
    <w:basedOn w:val="Normal"/>
    <w:next w:val="Normal"/>
    <w:autoRedefine/>
    <w:uiPriority w:val="39"/>
    <w:unhideWhenUsed/>
    <w:rsid w:val="007607AF"/>
    <w:pPr>
      <w:spacing w:after="100" w:line="259" w:lineRule="auto"/>
      <w:ind w:left="1100"/>
      <w:jc w:val="left"/>
    </w:pPr>
    <w:rPr>
      <w:kern w:val="2"/>
      <w:sz w:val="22"/>
      <w:szCs w:val="22"/>
    </w:rPr>
  </w:style>
  <w:style w:type="paragraph" w:styleId="TOC7">
    <w:name w:val="toc 7"/>
    <w:basedOn w:val="Normal"/>
    <w:next w:val="Normal"/>
    <w:autoRedefine/>
    <w:uiPriority w:val="39"/>
    <w:unhideWhenUsed/>
    <w:rsid w:val="007607AF"/>
    <w:pPr>
      <w:spacing w:after="100" w:line="259" w:lineRule="auto"/>
      <w:ind w:left="1320"/>
      <w:jc w:val="left"/>
    </w:pPr>
    <w:rPr>
      <w:kern w:val="2"/>
      <w:sz w:val="22"/>
      <w:szCs w:val="22"/>
    </w:rPr>
  </w:style>
  <w:style w:type="paragraph" w:styleId="TOC8">
    <w:name w:val="toc 8"/>
    <w:basedOn w:val="Normal"/>
    <w:next w:val="Normal"/>
    <w:autoRedefine/>
    <w:uiPriority w:val="39"/>
    <w:unhideWhenUsed/>
    <w:rsid w:val="007607AF"/>
    <w:pPr>
      <w:spacing w:after="100" w:line="259" w:lineRule="auto"/>
      <w:ind w:left="1540"/>
      <w:jc w:val="left"/>
    </w:pPr>
    <w:rPr>
      <w:kern w:val="2"/>
      <w:sz w:val="22"/>
      <w:szCs w:val="22"/>
    </w:rPr>
  </w:style>
  <w:style w:type="paragraph" w:styleId="TOC9">
    <w:name w:val="toc 9"/>
    <w:basedOn w:val="Normal"/>
    <w:next w:val="Normal"/>
    <w:autoRedefine/>
    <w:uiPriority w:val="39"/>
    <w:unhideWhenUsed/>
    <w:rsid w:val="007607AF"/>
    <w:pPr>
      <w:spacing w:after="100" w:line="259" w:lineRule="auto"/>
      <w:ind w:left="1760"/>
      <w:jc w:val="left"/>
    </w:pPr>
    <w:rPr>
      <w:kern w:val="2"/>
      <w:sz w:val="22"/>
      <w:szCs w:val="22"/>
    </w:rPr>
  </w:style>
  <w:style w:type="character" w:styleId="UnresolvedMention">
    <w:name w:val="Unresolved Mention"/>
    <w:basedOn w:val="DefaultParagraphFont"/>
    <w:uiPriority w:val="99"/>
    <w:semiHidden/>
    <w:unhideWhenUsed/>
    <w:rsid w:val="007607AF"/>
    <w:rPr>
      <w:color w:val="605E5C"/>
      <w:shd w:val="clear" w:color="auto" w:fill="E1DFDD"/>
    </w:rPr>
  </w:style>
  <w:style w:type="character" w:styleId="CommentReference">
    <w:name w:val="annotation reference"/>
    <w:basedOn w:val="DefaultParagraphFont"/>
    <w:uiPriority w:val="99"/>
    <w:semiHidden/>
    <w:unhideWhenUsed/>
    <w:rsid w:val="007607AF"/>
    <w:rPr>
      <w:sz w:val="16"/>
      <w:szCs w:val="16"/>
    </w:rPr>
  </w:style>
  <w:style w:type="paragraph" w:styleId="CommentText">
    <w:name w:val="annotation text"/>
    <w:basedOn w:val="Normal"/>
    <w:link w:val="CommentTextChar"/>
    <w:uiPriority w:val="99"/>
    <w:unhideWhenUsed/>
    <w:rsid w:val="007607AF"/>
    <w:rPr>
      <w:sz w:val="20"/>
      <w:szCs w:val="20"/>
    </w:rPr>
  </w:style>
  <w:style w:type="character" w:customStyle="1" w:styleId="CommentTextChar">
    <w:name w:val="Comment Text Char"/>
    <w:basedOn w:val="DefaultParagraphFont"/>
    <w:link w:val="CommentText"/>
    <w:uiPriority w:val="99"/>
    <w:rsid w:val="007607AF"/>
    <w:rPr>
      <w:sz w:val="20"/>
      <w:szCs w:val="20"/>
    </w:rPr>
  </w:style>
  <w:style w:type="paragraph" w:styleId="CommentSubject">
    <w:name w:val="annotation subject"/>
    <w:basedOn w:val="CommentText"/>
    <w:next w:val="CommentText"/>
    <w:link w:val="CommentSubjectChar"/>
    <w:uiPriority w:val="99"/>
    <w:semiHidden/>
    <w:unhideWhenUsed/>
    <w:rsid w:val="007607AF"/>
    <w:rPr>
      <w:b/>
      <w:bCs/>
    </w:rPr>
  </w:style>
  <w:style w:type="character" w:customStyle="1" w:styleId="CommentSubjectChar">
    <w:name w:val="Comment Subject Char"/>
    <w:basedOn w:val="CommentTextChar"/>
    <w:link w:val="CommentSubject"/>
    <w:uiPriority w:val="99"/>
    <w:semiHidden/>
    <w:rsid w:val="007607AF"/>
    <w:rPr>
      <w:b/>
      <w:bCs/>
      <w:sz w:val="20"/>
      <w:szCs w:val="20"/>
    </w:rPr>
  </w:style>
  <w:style w:type="paragraph" w:styleId="Revision">
    <w:name w:val="Revision"/>
    <w:hidden/>
    <w:uiPriority w:val="99"/>
    <w:semiHidden/>
    <w:rsid w:val="00C727E1"/>
    <w:pPr>
      <w:jc w:val="left"/>
    </w:pPr>
  </w:style>
  <w:style w:type="paragraph" w:styleId="NormalWeb">
    <w:name w:val="Normal (Web)"/>
    <w:basedOn w:val="Normal"/>
    <w:uiPriority w:val="99"/>
    <w:unhideWhenUsed/>
    <w:rsid w:val="00EF2F31"/>
    <w:pPr>
      <w:spacing w:before="100" w:beforeAutospacing="1" w:after="100" w:afterAutospacing="1"/>
      <w:jc w:val="left"/>
    </w:pPr>
    <w:rPr>
      <w:rFonts w:ascii="Times New Roman" w:eastAsia="Times New Roman" w:hAnsi="Times New Roman" w:cs="Times New Roman"/>
    </w:rPr>
  </w:style>
  <w:style w:type="table" w:styleId="TableGrid">
    <w:name w:val="Table Grid"/>
    <w:basedOn w:val="TableNormal"/>
    <w:uiPriority w:val="39"/>
    <w:rsid w:val="003D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F5F53"/>
    <w:rPr>
      <w:rFonts w:ascii="Calibri" w:hAnsi="Calibri"/>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527269">
      <w:bodyDiv w:val="1"/>
      <w:marLeft w:val="0"/>
      <w:marRight w:val="0"/>
      <w:marTop w:val="0"/>
      <w:marBottom w:val="0"/>
      <w:divBdr>
        <w:top w:val="none" w:sz="0" w:space="0" w:color="auto"/>
        <w:left w:val="none" w:sz="0" w:space="0" w:color="auto"/>
        <w:bottom w:val="none" w:sz="0" w:space="0" w:color="auto"/>
        <w:right w:val="none" w:sz="0" w:space="0" w:color="auto"/>
      </w:divBdr>
      <w:divsChild>
        <w:div w:id="371423329">
          <w:marLeft w:val="274"/>
          <w:marRight w:val="0"/>
          <w:marTop w:val="150"/>
          <w:marBottom w:val="0"/>
          <w:divBdr>
            <w:top w:val="none" w:sz="0" w:space="0" w:color="auto"/>
            <w:left w:val="none" w:sz="0" w:space="0" w:color="auto"/>
            <w:bottom w:val="none" w:sz="0" w:space="0" w:color="auto"/>
            <w:right w:val="none" w:sz="0" w:space="0" w:color="auto"/>
          </w:divBdr>
        </w:div>
        <w:div w:id="1055272149">
          <w:marLeft w:val="806"/>
          <w:marRight w:val="0"/>
          <w:marTop w:val="75"/>
          <w:marBottom w:val="0"/>
          <w:divBdr>
            <w:top w:val="none" w:sz="0" w:space="0" w:color="auto"/>
            <w:left w:val="none" w:sz="0" w:space="0" w:color="auto"/>
            <w:bottom w:val="none" w:sz="0" w:space="0" w:color="auto"/>
            <w:right w:val="none" w:sz="0" w:space="0" w:color="auto"/>
          </w:divBdr>
        </w:div>
        <w:div w:id="1927348925">
          <w:marLeft w:val="274"/>
          <w:marRight w:val="0"/>
          <w:marTop w:val="150"/>
          <w:marBottom w:val="0"/>
          <w:divBdr>
            <w:top w:val="none" w:sz="0" w:space="0" w:color="auto"/>
            <w:left w:val="none" w:sz="0" w:space="0" w:color="auto"/>
            <w:bottom w:val="none" w:sz="0" w:space="0" w:color="auto"/>
            <w:right w:val="none" w:sz="0" w:space="0" w:color="auto"/>
          </w:divBdr>
        </w:div>
        <w:div w:id="1783647210">
          <w:marLeft w:val="806"/>
          <w:marRight w:val="0"/>
          <w:marTop w:val="75"/>
          <w:marBottom w:val="0"/>
          <w:divBdr>
            <w:top w:val="none" w:sz="0" w:space="0" w:color="auto"/>
            <w:left w:val="none" w:sz="0" w:space="0" w:color="auto"/>
            <w:bottom w:val="none" w:sz="0" w:space="0" w:color="auto"/>
            <w:right w:val="none" w:sz="0" w:space="0" w:color="auto"/>
          </w:divBdr>
        </w:div>
        <w:div w:id="1491480739">
          <w:marLeft w:val="806"/>
          <w:marRight w:val="0"/>
          <w:marTop w:val="75"/>
          <w:marBottom w:val="0"/>
          <w:divBdr>
            <w:top w:val="none" w:sz="0" w:space="0" w:color="auto"/>
            <w:left w:val="none" w:sz="0" w:space="0" w:color="auto"/>
            <w:bottom w:val="none" w:sz="0" w:space="0" w:color="auto"/>
            <w:right w:val="none" w:sz="0" w:space="0" w:color="auto"/>
          </w:divBdr>
        </w:div>
        <w:div w:id="1095176646">
          <w:marLeft w:val="806"/>
          <w:marRight w:val="0"/>
          <w:marTop w:val="75"/>
          <w:marBottom w:val="0"/>
          <w:divBdr>
            <w:top w:val="none" w:sz="0" w:space="0" w:color="auto"/>
            <w:left w:val="none" w:sz="0" w:space="0" w:color="auto"/>
            <w:bottom w:val="none" w:sz="0" w:space="0" w:color="auto"/>
            <w:right w:val="none" w:sz="0" w:space="0" w:color="auto"/>
          </w:divBdr>
        </w:div>
        <w:div w:id="369571411">
          <w:marLeft w:val="806"/>
          <w:marRight w:val="0"/>
          <w:marTop w:val="75"/>
          <w:marBottom w:val="0"/>
          <w:divBdr>
            <w:top w:val="none" w:sz="0" w:space="0" w:color="auto"/>
            <w:left w:val="none" w:sz="0" w:space="0" w:color="auto"/>
            <w:bottom w:val="none" w:sz="0" w:space="0" w:color="auto"/>
            <w:right w:val="none" w:sz="0" w:space="0" w:color="auto"/>
          </w:divBdr>
        </w:div>
        <w:div w:id="1478036580">
          <w:marLeft w:val="806"/>
          <w:marRight w:val="0"/>
          <w:marTop w:val="75"/>
          <w:marBottom w:val="0"/>
          <w:divBdr>
            <w:top w:val="none" w:sz="0" w:space="0" w:color="auto"/>
            <w:left w:val="none" w:sz="0" w:space="0" w:color="auto"/>
            <w:bottom w:val="none" w:sz="0" w:space="0" w:color="auto"/>
            <w:right w:val="none" w:sz="0" w:space="0" w:color="auto"/>
          </w:divBdr>
        </w:div>
        <w:div w:id="1792089166">
          <w:marLeft w:val="274"/>
          <w:marRight w:val="0"/>
          <w:marTop w:val="150"/>
          <w:marBottom w:val="0"/>
          <w:divBdr>
            <w:top w:val="none" w:sz="0" w:space="0" w:color="auto"/>
            <w:left w:val="none" w:sz="0" w:space="0" w:color="auto"/>
            <w:bottom w:val="none" w:sz="0" w:space="0" w:color="auto"/>
            <w:right w:val="none" w:sz="0" w:space="0" w:color="auto"/>
          </w:divBdr>
        </w:div>
        <w:div w:id="1089615896">
          <w:marLeft w:val="806"/>
          <w:marRight w:val="0"/>
          <w:marTop w:val="75"/>
          <w:marBottom w:val="0"/>
          <w:divBdr>
            <w:top w:val="none" w:sz="0" w:space="0" w:color="auto"/>
            <w:left w:val="none" w:sz="0" w:space="0" w:color="auto"/>
            <w:bottom w:val="none" w:sz="0" w:space="0" w:color="auto"/>
            <w:right w:val="none" w:sz="0" w:space="0" w:color="auto"/>
          </w:divBdr>
        </w:div>
        <w:div w:id="594284712">
          <w:marLeft w:val="806"/>
          <w:marRight w:val="0"/>
          <w:marTop w:val="75"/>
          <w:marBottom w:val="0"/>
          <w:divBdr>
            <w:top w:val="none" w:sz="0" w:space="0" w:color="auto"/>
            <w:left w:val="none" w:sz="0" w:space="0" w:color="auto"/>
            <w:bottom w:val="none" w:sz="0" w:space="0" w:color="auto"/>
            <w:right w:val="none" w:sz="0" w:space="0" w:color="auto"/>
          </w:divBdr>
        </w:div>
        <w:div w:id="368266144">
          <w:marLeft w:val="274"/>
          <w:marRight w:val="0"/>
          <w:marTop w:val="150"/>
          <w:marBottom w:val="0"/>
          <w:divBdr>
            <w:top w:val="none" w:sz="0" w:space="0" w:color="auto"/>
            <w:left w:val="none" w:sz="0" w:space="0" w:color="auto"/>
            <w:bottom w:val="none" w:sz="0" w:space="0" w:color="auto"/>
            <w:right w:val="none" w:sz="0" w:space="0" w:color="auto"/>
          </w:divBdr>
        </w:div>
        <w:div w:id="1528643047">
          <w:marLeft w:val="806"/>
          <w:marRight w:val="0"/>
          <w:marTop w:val="75"/>
          <w:marBottom w:val="0"/>
          <w:divBdr>
            <w:top w:val="none" w:sz="0" w:space="0" w:color="auto"/>
            <w:left w:val="none" w:sz="0" w:space="0" w:color="auto"/>
            <w:bottom w:val="none" w:sz="0" w:space="0" w:color="auto"/>
            <w:right w:val="none" w:sz="0" w:space="0" w:color="auto"/>
          </w:divBdr>
        </w:div>
        <w:div w:id="811947648">
          <w:marLeft w:val="806"/>
          <w:marRight w:val="0"/>
          <w:marTop w:val="75"/>
          <w:marBottom w:val="0"/>
          <w:divBdr>
            <w:top w:val="none" w:sz="0" w:space="0" w:color="auto"/>
            <w:left w:val="none" w:sz="0" w:space="0" w:color="auto"/>
            <w:bottom w:val="none" w:sz="0" w:space="0" w:color="auto"/>
            <w:right w:val="none" w:sz="0" w:space="0" w:color="auto"/>
          </w:divBdr>
        </w:div>
        <w:div w:id="1770739325">
          <w:marLeft w:val="806"/>
          <w:marRight w:val="0"/>
          <w:marTop w:val="75"/>
          <w:marBottom w:val="0"/>
          <w:divBdr>
            <w:top w:val="none" w:sz="0" w:space="0" w:color="auto"/>
            <w:left w:val="none" w:sz="0" w:space="0" w:color="auto"/>
            <w:bottom w:val="none" w:sz="0" w:space="0" w:color="auto"/>
            <w:right w:val="none" w:sz="0" w:space="0" w:color="auto"/>
          </w:divBdr>
        </w:div>
      </w:divsChild>
    </w:div>
    <w:div w:id="770858424">
      <w:bodyDiv w:val="1"/>
      <w:marLeft w:val="0"/>
      <w:marRight w:val="0"/>
      <w:marTop w:val="0"/>
      <w:marBottom w:val="0"/>
      <w:divBdr>
        <w:top w:val="none" w:sz="0" w:space="0" w:color="auto"/>
        <w:left w:val="none" w:sz="0" w:space="0" w:color="auto"/>
        <w:bottom w:val="none" w:sz="0" w:space="0" w:color="auto"/>
        <w:right w:val="none" w:sz="0" w:space="0" w:color="auto"/>
      </w:divBdr>
    </w:div>
    <w:div w:id="1712655893">
      <w:bodyDiv w:val="1"/>
      <w:marLeft w:val="0"/>
      <w:marRight w:val="0"/>
      <w:marTop w:val="0"/>
      <w:marBottom w:val="0"/>
      <w:divBdr>
        <w:top w:val="none" w:sz="0" w:space="0" w:color="auto"/>
        <w:left w:val="none" w:sz="0" w:space="0" w:color="auto"/>
        <w:bottom w:val="none" w:sz="0" w:space="0" w:color="auto"/>
        <w:right w:val="none" w:sz="0" w:space="0" w:color="auto"/>
      </w:divBdr>
    </w:div>
    <w:div w:id="1812675471">
      <w:bodyDiv w:val="1"/>
      <w:marLeft w:val="0"/>
      <w:marRight w:val="0"/>
      <w:marTop w:val="0"/>
      <w:marBottom w:val="0"/>
      <w:divBdr>
        <w:top w:val="none" w:sz="0" w:space="0" w:color="auto"/>
        <w:left w:val="none" w:sz="0" w:space="0" w:color="auto"/>
        <w:bottom w:val="none" w:sz="0" w:space="0" w:color="auto"/>
        <w:right w:val="none" w:sz="0" w:space="0" w:color="auto"/>
      </w:divBdr>
      <w:divsChild>
        <w:div w:id="2015258397">
          <w:marLeft w:val="806"/>
          <w:marRight w:val="0"/>
          <w:marTop w:val="75"/>
          <w:marBottom w:val="0"/>
          <w:divBdr>
            <w:top w:val="none" w:sz="0" w:space="0" w:color="auto"/>
            <w:left w:val="none" w:sz="0" w:space="0" w:color="auto"/>
            <w:bottom w:val="none" w:sz="0" w:space="0" w:color="auto"/>
            <w:right w:val="none" w:sz="0" w:space="0" w:color="auto"/>
          </w:divBdr>
        </w:div>
        <w:div w:id="278341307">
          <w:marLeft w:val="806"/>
          <w:marRight w:val="0"/>
          <w:marTop w:val="75"/>
          <w:marBottom w:val="0"/>
          <w:divBdr>
            <w:top w:val="none" w:sz="0" w:space="0" w:color="auto"/>
            <w:left w:val="none" w:sz="0" w:space="0" w:color="auto"/>
            <w:bottom w:val="none" w:sz="0" w:space="0" w:color="auto"/>
            <w:right w:val="none" w:sz="0" w:space="0" w:color="auto"/>
          </w:divBdr>
        </w:div>
        <w:div w:id="1302272421">
          <w:marLeft w:val="806"/>
          <w:marRight w:val="0"/>
          <w:marTop w:val="75"/>
          <w:marBottom w:val="0"/>
          <w:divBdr>
            <w:top w:val="none" w:sz="0" w:space="0" w:color="auto"/>
            <w:left w:val="none" w:sz="0" w:space="0" w:color="auto"/>
            <w:bottom w:val="none" w:sz="0" w:space="0" w:color="auto"/>
            <w:right w:val="none" w:sz="0" w:space="0" w:color="auto"/>
          </w:divBdr>
        </w:div>
        <w:div w:id="579950023">
          <w:marLeft w:val="806"/>
          <w:marRight w:val="0"/>
          <w:marTop w:val="75"/>
          <w:marBottom w:val="0"/>
          <w:divBdr>
            <w:top w:val="none" w:sz="0" w:space="0" w:color="auto"/>
            <w:left w:val="none" w:sz="0" w:space="0" w:color="auto"/>
            <w:bottom w:val="none" w:sz="0" w:space="0" w:color="auto"/>
            <w:right w:val="none" w:sz="0" w:space="0" w:color="auto"/>
          </w:divBdr>
        </w:div>
        <w:div w:id="1594046217">
          <w:marLeft w:val="806"/>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16660</Words>
  <Characters>94968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Alexander</dc:creator>
  <cp:lastModifiedBy>Daniel Stone</cp:lastModifiedBy>
  <cp:revision>2</cp:revision>
  <cp:lastPrinted>2025-04-03T17:23:00Z</cp:lastPrinted>
  <dcterms:created xsi:type="dcterms:W3CDTF">2025-04-03T17:23:00Z</dcterms:created>
  <dcterms:modified xsi:type="dcterms:W3CDTF">2025-04-03T17:23:00Z</dcterms:modified>
</cp:coreProperties>
</file>